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District and Superior Courts have 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 District and Superior Courts have concurrent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District and Superior Courts have concurrent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§327. DISTRICT AND SUPERIOR COURTS HAVE CONCURRENT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