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123, §2 (NEW). PL 1983, c. 819, §A62 (AMD). PL 1987, c. 771, §3 (RP).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§391.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§391.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