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480-JJ</w:t>
        <w:t xml:space="preserve">.  </w:t>
      </w:r>
      <w:r>
        <w:rPr>
          <w:b/>
        </w:rPr>
        <w:t xml:space="preserve">Program to reduce erosion and protect lake water quality</w:t>
      </w:r>
    </w:p>
    <w:p>
      <w:pPr>
        <w:jc w:val="both"/>
        <w:spacing w:before="100" w:after="100"/>
        <w:ind w:start="360"/>
      </w:pPr>
      <w:r>
        <w:rPr>
          <w:b/>
        </w:rPr>
        <w:t>(REALLOCATED FROM TITLE 38, SECTION 480-II)</w:t>
      </w:r>
    </w:p>
    <w:p>
      <w:pPr>
        <w:jc w:val="both"/>
        <w:spacing w:before="100" w:after="0"/>
        <w:ind w:start="360"/>
        <w:ind w:firstLine="360"/>
      </w:pPr>
      <w:r>
        <w:rPr>
          <w:b/>
        </w:rPr>
        <w:t>1</w:t>
        <w:t xml:space="preserve">.  </w:t>
      </w:r>
      <w:r>
        <w:rPr>
          <w:b/>
        </w:rPr>
        <w:t xml:space="preserve">Program.</w:t>
        <w:t xml:space="preserve"> </w:t>
      </w:r>
      <w:r>
        <w:t xml:space="preserve"> </w:t>
      </w:r>
      <w:r>
        <w:t xml:space="preserve">The commissioner shall contract with a private organization to establish and administer a program to reduce shoreline erosion and protect lake water quality, as described in </w:t>
      </w:r>
      <w:r>
        <w:t>subsections 2</w:t>
      </w:r>
      <w:r>
        <w:t xml:space="preserve"> and </w:t>
      </w:r>
      <w:r>
        <w:t>3</w:t>
      </w:r>
      <w:r>
        <w:t xml:space="preserve">, as long as the commissioner determines that there are sufficient funds available to support the program and that a suitable private organization is available to establish and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2</w:t>
        <w:t xml:space="preserve">.  </w:t>
      </w:r>
      <w:r>
        <w:rPr>
          <w:b/>
        </w:rPr>
        <w:t xml:space="preserve">Informational material to be provided.</w:t>
        <w:t xml:space="preserve"> </w:t>
      </w:r>
      <w:r>
        <w:t xml:space="preserve"> </w:t>
      </w:r>
      <w:r>
        <w:t xml:space="preserve">The program established pursuant to this section may provide for the distribution of informational material on erosion control measures, including planting shrubs, bushes and other vegetation near the shoreline, spreading mulch on bare soil, placing rock riprap along shorelines and building infiltration steps and trenches to direct water into the ground or woods or away from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3</w:t>
        <w:t xml:space="preserve">.  </w:t>
      </w:r>
      <w:r>
        <w:rPr>
          <w:b/>
        </w:rPr>
        <w:t xml:space="preserve">Erosion control measures to be implemented.</w:t>
        <w:t xml:space="preserve"> </w:t>
      </w:r>
      <w:r>
        <w:t xml:space="preserve"> </w:t>
      </w:r>
      <w:r>
        <w:t xml:space="preserve">The program established pursuant to this section must facilitate the performance of necessary erosion control measures on or near the shoreline of a lake, pond or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4</w:t>
        <w:t xml:space="preserve">.  </w:t>
      </w:r>
      <w:r>
        <w:rPr>
          <w:b/>
        </w:rPr>
        <w:t xml:space="preserve">Program funding.</w:t>
        <w:t xml:space="preserve"> </w:t>
      </w:r>
      <w:r>
        <w:t xml:space="preserve"> </w:t>
      </w:r>
      <w:r>
        <w:t xml:space="preserve">The program established pursuant to this section is funded by sums that are appropriated by the Legislature or transferred from time to time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§480-JJ. Program to reduce erosion and protect lake water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§480-JJ. Program to reduce erosion and protect lake water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§480-JJ. PROGRAM TO REDUCE EROSION AND PROTECT LAKE WATER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