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563-C</w:t>
        <w:t xml:space="preserve">.  </w:t>
      </w:r>
      <w:r>
        <w:rPr>
          <w:b/>
        </w:rPr>
        <w:t xml:space="preserve">Prohibition on siting new underground oil storage facilities near drinking water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302, §1 (NEW). PL 2003, c. 689, §B6 (REV). PL 2005, c. 561, §6 (AMD). PL 2007,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§563-C. Prohibition on siting new underground oil storage facilities near drinking water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§563-C. Prohibition on siting new underground oil storage facilities near drinking water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§563-C. PROHIBITION ON SITING NEW UNDERGROUND OIL STORAGE FACILITIES NEAR DRINKING WATER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