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Waiting list</w:t>
      </w:r>
    </w:p>
    <w:p>
      <w:pPr>
        <w:jc w:val="both"/>
        <w:spacing w:before="100" w:after="100"/>
        <w:ind w:start="360"/>
        <w:ind w:firstLine="360"/>
      </w:pPr>
      <w:r>
        <w:rPr/>
      </w:r>
      <w:r>
        <w:rPr/>
      </w:r>
      <w:r>
        <w:t xml:space="preserve">Whenever there are more applicants for a mooring assignment than there are mooring spaces available, the harbor master or other town official shall create a waiting list. The town officials shall work out a reasonable procedure for persons to add their names to this list. The procedure shall be posted in a public place. The list shall be considered a public document under the freedom of access law.</w:t>
      </w:r>
      <w:r>
        <w:t xml:space="preserve">  </w:t>
      </w:r>
      <w:r xmlns:wp="http://schemas.openxmlformats.org/drawingml/2010/wordprocessingDrawing" xmlns:w15="http://schemas.microsoft.com/office/word/2012/wordml">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Waiting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Waiting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 WAITING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