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355, §4 (NEW).]</w:t>
      </w:r>
    </w:p>
    <w:p>
      <w:pPr>
        <w:jc w:val="both"/>
        <w:spacing w:before="100" w:after="0"/>
        <w:ind w:start="360"/>
        <w:ind w:firstLine="360"/>
      </w:pPr>
      <w:r>
        <w:rPr>
          <w:b/>
        </w:rPr>
        <w:t>1</w:t>
        <w:t xml:space="preserve">.  </w:t>
      </w:r>
      <w:r>
        <w:rPr>
          <w:b/>
        </w:rPr>
        <w:t xml:space="preserve">Actively piloting.</w:t>
        <w:t xml:space="preserve"> </w:t>
      </w:r>
      <w:r>
        <w:t xml:space="preserve"> </w:t>
      </w:r>
      <w:r>
        <w:t xml:space="preserve">"Actively piloting" means a person licensed as a pilot by the commission who is engaged in providing pilot services on a regular and ongoing basis within the area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the jurisdictional area of the commission, which waters are all coastal navigable waters that are contained within, flow through, or border upon the State or any portion thereof, including those portions of the Atlantic Ocean within the jurisdiction of the State, up to state or international boundaries, and including all waters between Isle au Haut and Seal Island westward of a straight line between Western Ear Ledge on Isle au Haut drawn to Eastern Ledge on Seal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3</w:t>
        <w:t xml:space="preserve">.  </w:t>
      </w:r>
      <w:r>
        <w:rPr>
          <w:b/>
        </w:rPr>
        <w:t xml:space="preserve">Coastal zones.</w:t>
        <w:t xml:space="preserve"> </w:t>
      </w:r>
      <w:r>
        <w:t xml:space="preserve"> </w:t>
      </w:r>
      <w:r>
        <w:t xml:space="preserve">"Coastal zones" means the 3 areas of Maine coastal waters relevant to the commission membership, Calais to Schoodic Point, Schoodic Point to Port Clyde, and Port Clyde to Kittery, excepting the port of Portland and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Maine Pilotage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7</w:t>
        <w:t xml:space="preserve">.  </w:t>
      </w:r>
      <w:r>
        <w:rPr>
          <w:b/>
        </w:rPr>
        <w:t xml:space="preserve">Pilotage areas.</w:t>
        <w:t xml:space="preserve"> </w:t>
      </w:r>
      <w:r>
        <w:t xml:space="preserve"> </w:t>
      </w:r>
      <w:r>
        <w:t xml:space="preserve">"Pilotage areas" means specific areas of the Maine coast where the commission has established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