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86-A</w:t>
        <w:t xml:space="preserve">.  </w:t>
      </w:r>
      <w:r>
        <w:rPr>
          <w:b/>
        </w:rPr>
        <w:t xml:space="preserve">Jurisdiction over coastal waters and rivers</w:t>
      </w:r>
    </w:p>
    <w:p>
      <w:pPr>
        <w:jc w:val="both"/>
        <w:spacing w:before="100" w:after="100"/>
        <w:ind w:start="360"/>
        <w:ind w:firstLine="360"/>
      </w:pPr>
      <w:r>
        <w:rPr/>
      </w:r>
      <w:r>
        <w:rPr/>
      </w:r>
      <w:r>
        <w:t xml:space="preserve">This subchapter applies to all Maine coastal waters and navigable waters with the exception of:</w:t>
      </w:r>
      <w:r>
        <w:t xml:space="preserve">  </w:t>
      </w:r>
      <w:r xmlns:wp="http://schemas.openxmlformats.org/drawingml/2010/wordprocessingDrawing" xmlns:w15="http://schemas.microsoft.com/office/word/2012/wordml">
        <w:rPr>
          <w:rFonts w:ascii="Arial" w:hAnsi="Arial" w:cs="Arial"/>
          <w:sz w:val="22"/>
          <w:szCs w:val="22"/>
        </w:rPr>
        <w:t xml:space="preserve">[PL 1987, c. 689, §1 (RPR).]</w:t>
      </w:r>
    </w:p>
    <w:p>
      <w:pPr>
        <w:jc w:val="both"/>
        <w:spacing w:before="100" w:after="0"/>
        <w:ind w:start="360"/>
        <w:ind w:firstLine="360"/>
      </w:pPr>
      <w:r>
        <w:rPr>
          <w:b/>
        </w:rPr>
        <w:t>l</w:t>
        <w:t xml:space="preserve">.  </w:t>
      </w:r>
      <w:r>
        <w:rPr>
          <w:b/>
        </w:rPr>
        <w:t xml:space="preserve">Piscataqua River.</w:t>
        <w:t xml:space="preserve"> </w:t>
      </w:r>
      <w:r>
        <w:t xml:space="preserve"> </w:t>
      </w:r>
      <w:r>
        <w:t xml:space="preserve">The Piscataqua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(RPR).]</w:t>
      </w:r>
    </w:p>
    <w:p>
      <w:pPr>
        <w:jc w:val="both"/>
        <w:spacing w:before="100" w:after="0"/>
        <w:ind w:start="360"/>
        <w:ind w:firstLine="360"/>
      </w:pPr>
      <w:r>
        <w:rPr>
          <w:b/>
        </w:rPr>
        <w:t>2</w:t>
        <w:t xml:space="preserve">.  </w:t>
      </w:r>
      <w:r>
        <w:rPr>
          <w:b/>
        </w:rPr>
        <w:t xml:space="preserve">Exempt waters.</w:t>
        <w:t xml:space="preserve"> </w:t>
      </w:r>
      <w:r>
        <w:t xml:space="preserve"> </w:t>
      </w:r>
      <w:r>
        <w:t xml:space="preserve">Those waters specifically exempted by the Maine Pilotage Commission;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§6 (AMD).]</w:t>
      </w:r>
    </w:p>
    <w:p>
      <w:pPr>
        <w:jc w:val="both"/>
        <w:spacing w:before="100" w:after="0"/>
        <w:ind w:start="360"/>
        <w:ind w:firstLine="360"/>
      </w:pPr>
      <w:r>
        <w:rPr>
          <w:b/>
        </w:rPr>
        <w:t>3</w:t>
        <w:t xml:space="preserve">.  </w:t>
      </w:r>
      <w:r>
        <w:rPr>
          <w:b/>
        </w:rPr>
        <w:t xml:space="preserve">Portland harbor.</w:t>
        <w:t xml:space="preserve"> </w:t>
      </w:r>
      <w:r>
        <w:t xml:space="preserve"> </w:t>
      </w:r>
      <w:r>
        <w:t xml:space="preserve">Those waters specifically governed by the Board of Harbor Commissioners for the Harbor of Portland.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(RPR).]</w:t>
      </w:r>
    </w:p>
    <w:p>
      <w:pPr>
        <w:jc w:val="both"/>
        <w:spacing w:before="100" w:after="0"/>
        <w:ind w:start="360"/>
        <w:ind w:firstLine="360"/>
      </w:pPr>
      <w:r>
        <w:rPr>
          <w:b/>
        </w:rPr>
        <w:t>4</w:t>
        <w:t xml:space="preserve">.  </w:t>
      </w:r>
      <w:r>
        <w:rPr>
          <w:b/>
        </w:rPr>
        <w:t xml:space="preserve">Frenchman's Bay.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w:t>
      </w:r>
    </w:p>
    <w:p>
      <w:pPr>
        <w:jc w:val="both"/>
        <w:spacing w:before="100" w:after="0"/>
        <w:ind w:start="360"/>
        <w:ind w:firstLine="360"/>
      </w:pPr>
      <w:r>
        <w:rPr>
          <w:b/>
        </w:rPr>
        <w:t>5</w:t>
        <w:t xml:space="preserve">.  </w:t>
      </w:r>
      <w:r>
        <w:rPr>
          <w:b/>
        </w:rPr>
        <w:t xml:space="preserve">Eastport Harbor, Cobscook Bay, Penamquan River and Friar Roads.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§33 (NEW). PL 1987, c. 689, §1 (RPR). PL 1999, c. 355,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§86-A. Jurisdiction over coastal waters and 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§86-A. Jurisdiction over coastal waters and 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§86-A. JURISDICTION OVER COASTAL WATERS AND 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