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856</w:t>
        <w:t xml:space="preserve">.  </w:t>
      </w:r>
      <w:r>
        <w:rPr>
          <w:b/>
        </w:rPr>
        <w:t xml:space="preserve">Conduct of prosecution</w:t>
      </w:r>
    </w:p>
    <w:p>
      <w:pPr>
        <w:jc w:val="both"/>
        <w:spacing w:before="100" w:after="100"/>
        <w:ind w:start="360"/>
        <w:ind w:firstLine="360"/>
      </w:pPr>
      <w:r>
        <w:rPr/>
      </w:r>
      <w:r>
        <w:rPr/>
      </w:r>
      <w:r>
        <w:t xml:space="preserve">The prosecution shall be conducted by the district attorney for the county where the rule is returnable, unless the justice issuing the rule appoints some other suitable counsel to perform said duty. Compulsory process shall issue to compel the attendance of witnesses, and in case of decree of removal, judgment shall be rendered in behalf of the State against the respondent for full costs to be taxed by the court.</w:t>
      </w:r>
      <w:r>
        <w:t xml:space="preserve">  </w:t>
      </w:r>
      <w:r xmlns:wp="http://schemas.openxmlformats.org/drawingml/2010/wordprocessingDrawing" xmlns:w15="http://schemas.microsoft.com/office/word/2012/wordml">
        <w:rPr>
          <w:rFonts w:ascii="Arial" w:hAnsi="Arial" w:cs="Arial"/>
          <w:sz w:val="22"/>
          <w:szCs w:val="22"/>
        </w:rPr>
        <w:t xml:space="preserve">[PL 1973, c. 567,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§856. Conduct of prosecution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§856. Conduct of prosecution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§856. CONDUCT OF PROSECUTION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