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10003</w:t>
        <w:t xml:space="preserve">.  </w:t>
      </w:r>
      <w:r>
        <w:rPr>
          <w:b/>
        </w:rPr>
        <w:t xml:space="preserve">Right to Hearing</w:t>
      </w:r>
    </w:p>
    <w:p>
      <w:pPr>
        <w:jc w:val="both"/>
        <w:spacing w:before="100" w:after="0"/>
        <w:ind w:start="360"/>
        <w:ind w:firstLine="360"/>
      </w:pPr>
      <w:r>
        <w:rPr>
          <w:b/>
        </w:rPr>
        <w:t>1</w:t>
        <w:t xml:space="preserve">.  </w:t>
      </w:r>
      <w:r>
        <w:rPr>
          <w:b/>
        </w:rPr>
        <w:t xml:space="preserve">Opportunity for hearing.</w:t>
        <w:t xml:space="preserve"> </w:t>
      </w:r>
      <w:r>
        <w:t xml:space="preserve"> </w:t>
      </w:r>
      <w:r>
        <w:t xml:space="preserve">Subject to the provisions of </w:t>
      </w:r>
      <w:r>
        <w:t>section 10004</w:t>
      </w:r>
      <w:r>
        <w:t xml:space="preserve">, an agency may not amend or modify any license unless it has afforded the licensee an opportunity for hearing in conformity with </w:t>
      </w:r>
      <w:r>
        <w:t>subchapter IV</w:t>
      </w:r>
      <w:r>
        <w:t xml:space="preserve">, nor may it refuse to renew any license unless it has afforded the licensee either an opportunity for an agency hearing in conformity with </w:t>
      </w:r>
      <w:r>
        <w:t>subchapter IV</w:t>
      </w:r>
      <w:r>
        <w:t xml:space="preserve"> or an opportunity for a hearing in the District Court. In any such proceeding determined by the agency to involve a substantial public interest, an opportunity for public comment and participation must also be given by public notice in conformity with </w:t>
      </w:r>
      <w:r>
        <w:t>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§17 (AMD); PL 1999, c. 547, Pt. B, §80 (AFF).]</w:t>
      </w:r>
    </w:p>
    <w:p>
      <w:pPr>
        <w:jc w:val="both"/>
        <w:spacing w:before="100" w:after="0"/>
        <w:ind w:start="360"/>
        <w:ind w:firstLine="360"/>
      </w:pPr>
      <w:r>
        <w:rPr>
          <w:b/>
        </w:rPr>
        <w:t>2</w:t>
        <w:t xml:space="preserve">.  </w:t>
      </w:r>
      <w:r>
        <w:rPr>
          <w:b/>
        </w:rPr>
        <w:t xml:space="preserve">Proceeding.</w:t>
        <w:t xml:space="preserve"> </w:t>
      </w:r>
      <w:r>
        <w:t xml:space="preserve"> </w:t>
      </w:r>
      <w:r>
        <w:t xml:space="preserve">In any proceeding involving a proposed modification or amendment of a license which was the subject of an earlier hearing, the agency shall give notice thereof to all parties to the earlier proceeding and in any other manner required by </w:t>
      </w:r>
      <w:r>
        <w:t>section 9052</w:t>
      </w:r>
      <w:r>
        <w:t xml:space="preserve">, and may reopen the earlier proceeding for consideration of the proposed amendment or modification.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694, §37 (AMD). PL 1999, c. 547, §B17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§10003. Right to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§10003. Right to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§10003. RIGHT TO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