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Secretary of State shall collect the following fees when a filing is made under this chapter:</w:t>
      </w:r>
    </w:p>
    <w:p>
      <w:pPr>
        <w:jc w:val="both"/>
        <w:spacing w:before="100" w:after="0"/>
        <w:ind w:start="720"/>
      </w:pPr>
      <w:r>
        <w:rPr/>
        <w:t>A</w:t>
        <w:t xml:space="preserve">.  </w:t>
      </w:r>
      <w:r>
        <w:rPr/>
      </w:r>
      <w:r>
        <w:t xml:space="preserve">Commercial clerk or commercial registered agent listing statement as required by </w:t>
      </w:r>
      <w:r>
        <w:t>section 106</w:t>
      </w:r>
      <w:r>
        <w:t xml:space="preserve">, $150;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Commercial clerk or commercial registered agent termination as required by </w:t>
      </w:r>
      <w:r>
        <w:t>section 107</w:t>
      </w:r>
      <w:r>
        <w:t xml:space="preserve">, $150;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Statement of appointment or change of clerk or registered agent by entity as required by </w:t>
      </w:r>
      <w:r>
        <w:t>section 105, subsection 1</w:t>
      </w:r>
      <w:r>
        <w:t xml:space="preserve"> or </w:t>
      </w:r>
      <w:r>
        <w:t>section 108</w:t>
      </w:r>
      <w:r>
        <w:t xml:space="preserve">, $35; except a statement filed for nonprofit corporations formed under </w:t>
      </w:r>
      <w:r>
        <w:t>Title 13‑B</w:t>
      </w:r>
      <w:r>
        <w:t xml:space="preserve">, $15;</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Statement of change of name or address by noncommercial clerk or noncommercial registered agent as required by </w:t>
      </w:r>
      <w:r>
        <w:t>section 109</w:t>
      </w:r>
      <w:r>
        <w:t xml:space="preserve">, $35; except a statement filed for nonprofit corporations formed under </w:t>
      </w:r>
      <w:r>
        <w:t>Title 13‑B</w:t>
      </w:r>
      <w:r>
        <w:t xml:space="preserve">, $15;</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Statement of change of name, address or type of organization by commercial clerk or commercial registered agent as required by </w:t>
      </w:r>
      <w:r>
        <w:t>section 110</w:t>
      </w:r>
      <w:r>
        <w:t xml:space="preserve">, $50;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Statement of resignation by commercial clerk or commercial registered agent as required by </w:t>
      </w:r>
      <w:r>
        <w:t>section 111</w:t>
      </w:r>
      <w:r>
        <w:t xml:space="preserve">, no fee;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G</w:t>
        <w:t xml:space="preserve">.  </w:t>
      </w:r>
      <w:r>
        <w:rPr/>
      </w:r>
      <w:r>
        <w:t xml:space="preserve">Statement of resignation by noncommercial clerk or noncommercial registered agent as required by </w:t>
      </w:r>
      <w:r>
        <w:t>section 111</w:t>
      </w:r>
      <w:r>
        <w:t xml:space="preserve">, $35; except a statement filed for nonprofit corporations formed under </w:t>
      </w:r>
      <w:r>
        <w:t>Title 13‑B</w:t>
      </w:r>
      <w:r>
        <w:t xml:space="preserve">, $15;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H</w:t>
        <w:t xml:space="preserve">.  </w:t>
      </w:r>
      <w:r>
        <w:rPr/>
      </w:r>
      <w:r>
        <w:t xml:space="preserve">Statement of appointment of agent for service of process for nonfiling domestic entity or nonqualified foreign entity, $100.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Copying and certification fees.</w:t>
        <w:t xml:space="preserve"> </w:t>
      </w:r>
      <w:r>
        <w:t xml:space="preserve"> </w:t>
      </w:r>
      <w:r>
        <w:t xml:space="preserve">The Secretary of State shall collect the following fees for copying and certifying a copy of any document filed under this chapter:</w:t>
      </w:r>
    </w:p>
    <w:p>
      <w:pPr>
        <w:jc w:val="both"/>
        <w:spacing w:before="100" w:after="0"/>
        <w:ind w:start="720"/>
      </w:pPr>
      <w:r>
        <w:rPr/>
        <w:t>A</w:t>
        <w:t xml:space="preserve">.  </w:t>
      </w:r>
      <w:r>
        <w:rPr/>
      </w:r>
      <w:r>
        <w:t xml:space="preserve">For copying, $2 a page;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For certifying the copy, $5 for a certificate.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