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Employees'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§1 (AMD). PL 1965, c. 337, §3 (AMD). PL 1965, c. 445, §§1,2 (AMD). PL 1967, c. 143, §1 (AMD). PL 1969, c. 415, §§4,4-A (AMD). PL 1971, c. 39 (AMD). P&amp;SL 1971, c. 179, §E3 (AMD). PL 1971, c. 482, §1 (AMD). PL 1971, c. 513, §1 (AMD). PL 1971, c. 622, §10 (AMD). PL 1973, c. 412, §2 (AMD). PL 1973, c. 513, §22 (AMD). PL 1973, c. 542, §§1-3 (AMD). PL 1973, c. 625, §§24,25 (AMD). PL 1975, c. 497, §3 (AMD). PL 1975, c. 622, §§38-B (RPR). PL 1977, c. 661, §1 (AMD). PL 1981, c. 453, §2 (AMD). PL 1983, c. 751, §§1-4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§1095.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