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§11056. CAUSE OF ACTION AND RIGHT OF REVIEW NOT CONFERRED;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