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13060-C</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§1 (AMD).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§13060-C.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§13060-C.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§13060-C.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