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13073-B</w:t>
        <w:t xml:space="preserve">.  </w:t>
      </w:r>
      <w:r>
        <w:rPr>
          <w:b/>
        </w:rPr>
        <w:t xml:space="preserve">Maine Downtown Center</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Downtown Center, referred to in this section as "the center," is established to encourage downtown revitalization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§4 (NEW); PL 2011, c. 655, Pt. JJ, §41 (AFF).]</w:t>
      </w:r>
    </w:p>
    <w:p>
      <w:pPr>
        <w:jc w:val="both"/>
        <w:spacing w:before="100" w:after="100"/>
        <w:ind w:start="360"/>
        <w:ind w:firstLine="360"/>
      </w:pPr>
      <w:r>
        <w:rPr>
          <w:b/>
        </w:rPr>
        <w:t>2</w:t>
        <w:t xml:space="preserve">.  </w:t>
      </w:r>
      <w:r>
        <w:rPr>
          <w:b/>
        </w:rPr>
        <w:t xml:space="preserve">Purpose.</w:t>
        <w:t xml:space="preserve"> </w:t>
      </w:r>
      <w:r>
        <w:t xml:space="preserve"> </w:t>
      </w:r>
      <w:r>
        <w:t xml:space="preserve">The center serves the following functions:</w:t>
      </w:r>
    </w:p>
    <w:p>
      <w:pPr>
        <w:jc w:val="both"/>
        <w:spacing w:before="100" w:after="0"/>
        <w:ind w:start="720"/>
      </w:pPr>
      <w:r>
        <w:rPr/>
        <w:t>A</w:t>
        <w:t xml:space="preserve">.  </w:t>
      </w:r>
      <w:r>
        <w:rPr/>
      </w:r>
      <w:r>
        <w:t xml:space="preserve">To advocate for downtown revitalization;</w:t>
      </w:r>
      <w:r>
        <w:t xml:space="preserve">  </w:t>
      </w:r>
      <w:r xmlns:wp="http://schemas.openxmlformats.org/drawingml/2010/wordprocessingDrawing" xmlns:w15="http://schemas.microsoft.com/office/word/2012/wordml">
        <w:rPr>
          <w:rFonts w:ascii="Arial" w:hAnsi="Arial" w:cs="Arial"/>
          <w:sz w:val="22"/>
          <w:szCs w:val="22"/>
        </w:rPr>
        <w:t xml:space="preserve">[PL 2011, c. 655, Pt. JJ, §4 (NEW); PL 2011, c. 655, Pt. JJ, §41 (AFF).]</w:t>
      </w:r>
    </w:p>
    <w:p>
      <w:pPr>
        <w:jc w:val="both"/>
        <w:spacing w:before="100" w:after="0"/>
        <w:ind w:start="720"/>
      </w:pPr>
      <w:r>
        <w:rPr/>
        <w:t>B</w:t>
        <w:t xml:space="preserve">.  </w:t>
      </w:r>
      <w:r>
        <w:rPr/>
      </w:r>
      <w:r>
        <w:t xml:space="preserve">To promote awareness about the importance of vital downtowns;</w:t>
      </w:r>
      <w:r>
        <w:t xml:space="preserve">  </w:t>
      </w:r>
      <w:r xmlns:wp="http://schemas.openxmlformats.org/drawingml/2010/wordprocessingDrawing" xmlns:w15="http://schemas.microsoft.com/office/word/2012/wordml">
        <w:rPr>
          <w:rFonts w:ascii="Arial" w:hAnsi="Arial" w:cs="Arial"/>
          <w:sz w:val="22"/>
          <w:szCs w:val="22"/>
        </w:rPr>
        <w:t xml:space="preserve">[PL 2011, c. 655, Pt. JJ, §4 (NEW); PL 2011, c. 655, Pt. JJ, §41 (AFF).]</w:t>
      </w:r>
    </w:p>
    <w:p>
      <w:pPr>
        <w:jc w:val="both"/>
        <w:spacing w:before="100" w:after="0"/>
        <w:ind w:start="720"/>
      </w:pPr>
      <w:r>
        <w:rPr/>
        <w:t>C</w:t>
        <w:t xml:space="preserve">.  </w:t>
      </w:r>
      <w:r>
        <w:rPr/>
      </w:r>
      <w:r>
        <w:t xml:space="preserve">To serve as a clearinghouse for information relating to downtown development; and</w:t>
      </w:r>
      <w:r>
        <w:t xml:space="preserve">  </w:t>
      </w:r>
      <w:r xmlns:wp="http://schemas.openxmlformats.org/drawingml/2010/wordprocessingDrawing" xmlns:w15="http://schemas.microsoft.com/office/word/2012/wordml">
        <w:rPr>
          <w:rFonts w:ascii="Arial" w:hAnsi="Arial" w:cs="Arial"/>
          <w:sz w:val="22"/>
          <w:szCs w:val="22"/>
        </w:rPr>
        <w:t xml:space="preserve">[PL 2011, c. 655, Pt. JJ, §4 (NEW); PL 2011, c. 655, Pt. JJ, §41 (AFF).]</w:t>
      </w:r>
    </w:p>
    <w:p>
      <w:pPr>
        <w:jc w:val="both"/>
        <w:spacing w:before="100" w:after="0"/>
        <w:ind w:start="720"/>
      </w:pPr>
      <w:r>
        <w:rPr/>
        <w:t>D</w:t>
        <w:t xml:space="preserve">.  </w:t>
      </w:r>
      <w:r>
        <w:rPr/>
      </w:r>
      <w:r>
        <w:t xml:space="preserve">To provide training and technical assistance to communities that demonstrate a willingness and ability to revitalize their downtowns.</w:t>
      </w:r>
      <w:r>
        <w:t xml:space="preserve">  </w:t>
      </w:r>
      <w:r xmlns:wp="http://schemas.openxmlformats.org/drawingml/2010/wordprocessingDrawing" xmlns:w15="http://schemas.microsoft.com/office/word/2012/wordml">
        <w:rPr>
          <w:rFonts w:ascii="Arial" w:hAnsi="Arial" w:cs="Arial"/>
          <w:sz w:val="22"/>
          <w:szCs w:val="22"/>
        </w:rPr>
        <w:t xml:space="preserve">[PL 2011, c. 655, Pt. JJ, §4 (NEW); PL 2011, c. 655, Pt. JJ,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§4 (NEW); PL 2011, c. 655, Pt. JJ, §41 (AFF).]</w:t>
      </w:r>
    </w:p>
    <w:p>
      <w:pPr>
        <w:jc w:val="both"/>
        <w:spacing w:before="100" w:after="0"/>
        <w:ind w:start="360"/>
        <w:ind w:firstLine="360"/>
      </w:pPr>
      <w:r>
        <w:rPr>
          <w:b/>
        </w:rPr>
        <w:t>3</w:t>
        <w:t xml:space="preserve">.  </w:t>
      </w:r>
      <w:r>
        <w:rPr>
          <w:b/>
        </w:rPr>
        <w:t xml:space="preserve">Collaboration.</w:t>
        <w:t xml:space="preserve"> </w:t>
      </w:r>
      <w:r>
        <w:t xml:space="preserve"> </w:t>
      </w:r>
      <w:r>
        <w:t xml:space="preserve">The Department of Agriculture, Conservation and Forestry shall work collaboratively with the Commissioner of Economic and Community Development, the Maine Development Foundation and other state agencies to coordinate the programs of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§4 (NEW); PL 2011, c. 655, Pt. JJ, §41 (AFF); PL 2011, c. 657, Pt. W, §5 (REV).]</w:t>
      </w:r>
    </w:p>
    <w:p>
      <w:pPr>
        <w:jc w:val="both"/>
        <w:spacing w:before="100" w:after="0"/>
        <w:ind w:start="360"/>
        <w:ind w:firstLine="360"/>
      </w:pPr>
      <w:r>
        <w:rPr>
          <w:b/>
        </w:rPr>
        <w:t>4</w:t>
        <w:t xml:space="preserve">.  </w:t>
      </w:r>
      <w:r>
        <w:rPr>
          <w:b/>
        </w:rPr>
        <w:t xml:space="preserve">Funding.</w:t>
        <w:t xml:space="preserve"> </w:t>
      </w:r>
      <w:r>
        <w:t xml:space="preserve"> </w:t>
      </w:r>
      <w:r>
        <w:t xml:space="preserve">The center shall develop a plan for the ongoing funding of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§4 (NEW); PL 2011, c. 655, Pt. JJ, §41 (AFF).]</w:t>
      </w:r>
    </w:p>
    <w:p>
      <w:pPr>
        <w:jc w:val="both"/>
        <w:spacing w:before="100" w:after="0"/>
        <w:ind w:start="360"/>
        <w:ind w:firstLine="360"/>
      </w:pPr>
      <w:r>
        <w:rPr>
          <w:b/>
        </w:rPr>
        <w:t>5</w:t>
        <w:t xml:space="preserve">.  </w:t>
      </w:r>
      <w:r>
        <w:rPr>
          <w:b/>
        </w:rPr>
        <w:t xml:space="preserve">Definition.</w:t>
        <w:t xml:space="preserve"> </w:t>
      </w:r>
      <w:r>
        <w:t xml:space="preserve"> </w:t>
      </w:r>
      <w:r>
        <w:t xml:space="preserve">For the purposes of this section, "downtown" has the same meaning as in </w:t>
      </w:r>
      <w:r>
        <w:t>Title 30‑A, section 4301,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§4 (NEW); PL 2011, c. 655, Pt. JJ,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§4 (NEW). PL 2011, c. 655, Pt. JJ, §41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§13073-B. Maine Downtown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§13073-B. Maine Downtown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§13073-B. MAINE DOWNTOWN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