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13080-S</w:t>
        <w:t xml:space="preserve">.  </w:t>
      </w:r>
      <w:r>
        <w:rPr>
          <w:b/>
        </w:rPr>
        <w:t xml:space="preserve">Information to be provided to the assessor; approval of payment</w:t>
      </w:r>
    </w:p>
    <w:p>
      <w:pPr>
        <w:jc w:val="both"/>
        <w:spacing w:before="100" w:after="100"/>
        <w:ind w:start="360"/>
        <w:ind w:firstLine="360"/>
      </w:pPr>
      <w:r>
        <w:rPr>
          <w:b/>
        </w:rPr>
        <w:t>1</w:t>
        <w:t xml:space="preserve">.  </w:t>
      </w:r>
      <w:r>
        <w:rPr>
          <w:b/>
        </w:rPr>
        <w:t xml:space="preserve">Certification by authority.</w:t>
        <w:t xml:space="preserve"> </w:t>
      </w:r>
      <w:r>
        <w:t xml:space="preserve"> </w:t>
      </w:r>
      <w:r>
        <w:t xml:space="preserve">The authority shall certify annually to the assessor by October 31st of each year, beginning in 2016,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gross employment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 and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D</w:t>
        <w:t xml:space="preserve">.  </w:t>
      </w:r>
      <w:r>
        <w:rPr/>
      </w:r>
      <w:r>
        <w:t xml:space="preserve">A listing of all affiliated businesses and affiliated groups, data regarding current employment, payroll and state income withholding taxes for each affiliated business within the base area.</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0"/>
        <w:ind w:start="360"/>
        <w:ind w:firstLine="360"/>
      </w:pPr>
      <w:r>
        <w:rPr>
          <w:b/>
        </w:rPr>
        <w:t>2</w:t>
        <w:t xml:space="preserve">.  </w:t>
      </w:r>
      <w:r>
        <w:rPr>
          <w:b/>
        </w:rPr>
        <w:t xml:space="preserve">Approval of payment.</w:t>
        <w:t xml:space="preserve"> </w:t>
      </w:r>
      <w:r>
        <w:t xml:space="preserve"> </w:t>
      </w:r>
      <w:r>
        <w:t xml:space="preserve">Upon receipt of the information required by this section, the assessor shall review the information by December 1st immediately following receipt of the information and shall determine the amount of the employment tax increment.  If the assessor determines that the requirements of this article are satisfied, the assessor shall approve payment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100"/>
        <w:ind w:start="360"/>
        <w:ind w:firstLine="360"/>
      </w:pPr>
      <w:r>
        <w:rPr>
          <w:b/>
        </w:rPr>
        <w:t>3</w:t>
        <w:t xml:space="preserve">.  </w:t>
      </w:r>
      <w:r>
        <w:rPr>
          <w:b/>
        </w:rPr>
        <w:t xml:space="preserve">Deposit and payment of revenue.</w:t>
        <w:t xml:space="preserve"> </w:t>
      </w:r>
      <w:r>
        <w:t xml:space="preserve"> </w:t>
      </w:r>
      <w:r>
        <w:t xml:space="preserve">On or before July 15th of each year, the assessor shall deposit an amount equal to 50% of the employment tax increment for the preceding year into a contingent account established, maintained and administered by the State Controller.  On or before July 31st of each year, the assessor shall pay that amount to the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2019, c. 1, Pt. A, §9 (COR); MRSA T. 5 §13080-S, sub-§3,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 §1 (NEW); MRSA T. 5 §13080-S, sub-§3,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 §1 (AMD).]</w:t>
      </w:r>
    </w:p>
    <w:p>
      <w:pPr>
        <w:jc w:val="both"/>
        <w:spacing w:before="100" w:after="0"/>
        <w:ind w:start="360"/>
        <w:ind w:firstLine="360"/>
      </w:pPr>
      <w:r>
        <w:rPr>
          <w:b/>
        </w:rPr>
        <w:t>4</w:t>
        <w:t xml:space="preserve">.  </w:t>
      </w:r>
      <w:r>
        <w:rPr>
          <w:b/>
        </w:rPr>
        <w:t xml:space="preserve">Additional deposit and payment of revenue in December 2016.</w:t>
        <w:t xml:space="preserve"> </w:t>
      </w:r>
      <w:r>
        <w:t xml:space="preserve"> </w:t>
      </w:r>
      <w:r>
        <w:t xml:space="preserve">On or before December 15, 2016, the assessor shall deposit an amount equal to 50% of the employment tax increment for the preceding year into a contingent account established, maintained and administered by the State Controller.  On or before December 31, 2016, the assessor shall pay that amount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§4 (NEW); PL 2015, c. 486, §5 (AFF).]</w:t>
      </w:r>
    </w:p>
    <w:p>
      <w:pPr>
        <w:jc w:val="both"/>
        <w:spacing w:before="100" w:after="0"/>
        <w:ind w:start="360"/>
      </w:pPr>
      <w:r>
        <w:rPr>
          <w:b w:val="true"/>
          <w:i/>
          <w:caps w:val="true"/>
        </w:rPr>
        <w:t xml:space="preserve">Revisor's Note: </w:t>
      </w:r>
      <w:r>
        <w:t>§13080-S.  Travel Promotion Matching Fund Program as enacted by PL 1995, c. 560, Pt. B, §11 is REALLOCATED TO TITLE 5, SECTION 13090-G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2009, c. 571, Pt. LL, §1 (AMD). PL 2015, c. 486, §§2-4 (AMD). PL 2015, c. 486, §5 (AFF). PL 2019, c. 356, §1 (AMD). RR 2019, c. 1, Pt. A, §9 (COR). PL 2021,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§13080-S. Information to be provided to the assessor; approval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§13080-S. Information to be provided to the assessor; approval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§13080-S. INFORMATION TO BE PROVIDED TO THE ASSESSOR; APPROVAL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