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Municipal Growth Management and 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§13112. Municipal Growth Management and Capital Investment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Municipal Growth Management and Capital Investment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§13112. MUNICIPAL GROWTH MANAGEMENT AND CAPITAL INVESTMENT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