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4-D</w:t>
        <w:t xml:space="preserve">.  </w:t>
      </w:r>
      <w:r>
        <w:rPr>
          <w:b/>
        </w:rPr>
        <w:t xml:space="preserve">Maine EPSCoR Capaci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RR1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4-D. Maine EPSCoR Capaci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4-D. Maine EPSCoR Capaci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4-D. MAINE EPSCOR CAPACI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