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13161</w:t>
        <w:t xml:space="preserve">.  </w:t>
      </w:r>
      <w:r>
        <w:rPr>
          <w:b/>
        </w:rPr>
        <w:t xml:space="preserve">Future for Youth in Maine State Work Action Tactics Team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§3 (NEW). PL 2007, c. 240, Pt. RRRR, §2 (RP). PL 2007, c. 395,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§13161. Future for Youth in Maine State Work Action Tactics Team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§13161. Future for Youth in Maine State Work Action Tactics Team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§13161. FUTURE FOR YOUTH IN MAINE STATE WORK ACTION TACTICS TEAM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