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Custody and servicing of securities; investment of trust funds; exceptions; prorations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shall invest all permanent funds held in trust by the State in such securities as are legal investments for savings banks under </w:t>
      </w:r>
      <w:r>
        <w:t>Title 9‑B</w:t>
      </w:r>
      <w:r>
        <w:t xml:space="preserve">, except as provided in </w:t>
      </w:r>
      <w:r>
        <w:t>chapter 161</w:t>
      </w:r>
      <w:r>
        <w:t xml:space="preserve">.  For purposes of this section, those investments include,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does not apply to the fund of the Employees' Retirement System or the fund arising from the lands reserved for public uses.</w:t>
      </w:r>
      <w:r>
        <w:t xml:space="preserve">  </w:t>
      </w:r>
      <w:r xmlns:wp="http://schemas.openxmlformats.org/drawingml/2010/wordprocessingDrawing" xmlns:w15="http://schemas.microsoft.com/office/word/2012/wordml">
        <w:rPr>
          <w:rFonts w:ascii="Arial" w:hAnsi="Arial" w:cs="Arial"/>
          <w:sz w:val="22"/>
          <w:szCs w:val="22"/>
        </w:rPr>
        <w:t xml:space="preserve">[PL 1993, c. 651, §2 (AMD); PL 2001, c. 44, §11 (AMD); PL 2001, c. 44, §14 (AFF).]</w:t>
      </w:r>
    </w:p>
    <w:p>
      <w:pPr>
        <w:jc w:val="both"/>
        <w:spacing w:before="100" w:after="100"/>
        <w:ind w:start="360"/>
        <w:ind w:firstLine="360"/>
      </w:pPr>
      <w:r>
        <w:rPr/>
      </w:r>
      <w:r>
        <w:rPr/>
      </w:r>
      <w:r>
        <w:t xml:space="preserve">The investments need not be segregated to the separate trust funds and the earnings of the investments must be prorated according to the principal amounts of the several trusts. The identity of each separate trust fund must be maintained.</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the securities belonging to the permanent trust funds of this State.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§1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Attorney General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 PL 2001, c. 44, §11 (AMD); PL 2001, c. 44, §14 (AFF).]</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fossil fuel company or any subsidiary, affiliate or parent of any fossil fuel company, as defined in </w:t>
      </w:r>
      <w:r>
        <w:t>section 1957, subsection 1, paragraph C</w:t>
      </w:r>
      <w:r>
        <w:t xml:space="preserve">.  The Treasurer of State shall, in accordance with sound investment criteria and consistent with fiduciary obligations, divest any such holdings and may not invest any assets in any such stocks, securities or other obligations.  Divestment pursuant to this paragraph must be complete by January 1, 2026.  Nothing in this paragraph precludes de minimis exposure of any permanent funds held in trust by the State to the stocks, securities or other obligations of any fossil fuel company or any subsidiary, affiliate or parent of any fossil fuel company.</w:t>
      </w:r>
      <w:r>
        <w:t xml:space="preserve">  </w:t>
      </w:r>
      <w:r xmlns:wp="http://schemas.openxmlformats.org/drawingml/2010/wordprocessingDrawing" xmlns:w15="http://schemas.microsoft.com/office/word/2012/wordml">
        <w:rPr>
          <w:rFonts w:ascii="Arial" w:hAnsi="Arial" w:cs="Arial"/>
          <w:sz w:val="22"/>
          <w:szCs w:val="22"/>
        </w:rPr>
        <w:t xml:space="preserve">[PL 2021, c. 231, §2 (NEW).]</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corporation or company or any subsidiary, affiliate or parent of any company that owns or operates prisons for profit.  The Treasurer of State shall, in accordance with sound investment criteria and consistent with fiduciary obligations, divest any such holdings and may not invest any assets in any such stocks, securities or other obligations. Nothing in this section precludes de minimis exposure of any permanent funds held in trust by the State to the stocks, securities or other obligations of any corporation or company or any subsidiary, affiliate or parent of any company that owns or operates prisons for profit.</w:t>
      </w:r>
      <w:r>
        <w:t xml:space="preserve">  </w:t>
      </w:r>
      <w:r xmlns:wp="http://schemas.openxmlformats.org/drawingml/2010/wordprocessingDrawing" xmlns:w15="http://schemas.microsoft.com/office/word/2012/wordml">
        <w:rPr>
          <w:rFonts w:ascii="Arial" w:hAnsi="Arial" w:cs="Arial"/>
          <w:sz w:val="22"/>
          <w:szCs w:val="22"/>
        </w:rPr>
        <w:t xml:space="preserve">[PL 2021,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§§1-3 (AMD). PL 1973, c. 585, §§11,14 (AMD). PL 1973, c. 733, §§1,2 (AMD). PL 1973, c. 788, §12 (AMD). PL 1975, c. 771, §41 (AMD). PL 1977, c. 78, §7 (AMD). PL 1979, c. 127, §20 (AMD). PL 1985, c. 785, §§A7-9 (AMD). PL 1987, c. 247, §2 (AMD). PL 1991, c. 780, §Y10 (AMD). PL 1993, c. 651, §2 (AMD). PL 1997, c. 398, §L1 (AMD). PL 2001, c. 44, §11 (AMD). PL 2001, c. 44, §14 (AFF). PL 2021, c. 231, §2 (AMD). PL 2021,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 Custody and servicing of securities; investment of trust funds; exceptions; prorations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Custody and servicing of securities; investment of trust funds; exceptions; prorations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§138. CUSTODY AND SERVICING OF SECURITIES; INVESTMENT OF TRUST FUNDS; EXCEPTIONS; PRORATIONS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