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Reproduction of certain documents authorized</w:t>
      </w:r>
    </w:p>
    <w:p>
      <w:pPr>
        <w:jc w:val="both"/>
        <w:spacing w:before="100" w:after="100"/>
        <w:ind w:start="360"/>
        <w:ind w:firstLine="360"/>
      </w:pPr>
      <w:r>
        <w:rPr/>
      </w:r>
      <w:r>
        <w:rPr/>
      </w:r>
      <w:r>
        <w:t xml:space="preserve">The State Controller is authorized to cause to be made, at the expense of the State, by any photostatic, photographic, microfilm or other mechanical process that produces a clear, accurate and permanent copy or reproduction thereof, copies of any part or all of the state cancelled checks, vouchers and other documents on file in the Office of the State Controller or the Office of the Treasurer of State.  Any records created by or provided to the State containing information about outstanding, unpaid checks issued by the State are confidential and not available for public inspection to the extent that the State Controller and the Treasurer of State determine that confidentiality is necessary to protect the interests of the payee, the State and the public welfare.</w:t>
      </w:r>
      <w:r>
        <w:t xml:space="preserve">  </w:t>
      </w:r>
      <w:r xmlns:wp="http://schemas.openxmlformats.org/drawingml/2010/wordprocessingDrawing" xmlns:w15="http://schemas.microsoft.com/office/word/2012/wordml">
        <w:rPr>
          <w:rFonts w:ascii="Arial" w:hAnsi="Arial" w:cs="Arial"/>
          <w:sz w:val="22"/>
          <w:szCs w:val="22"/>
        </w:rPr>
        <w:t xml:space="preserve">[PL 1997, c. 124, §1 (AMD);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124, §1 (AMD).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§1545. REPRODUCTION OF CERTAIN DOCUMENTS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