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785, §A55 (AMD). PL 1985, c. 792, §§1,2 (AMD). PL 1989, c. 700, §A16 (AMD). RR 1991, c. 2, §8 (COR). PL 1991, c. 611, §1 (AMD). PL 1991, c. 780, §Y45 (AMD).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