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1670</w:t>
        <w:t xml:space="preserve">.  </w:t>
      </w:r>
      <w:r>
        <w:rPr>
          <w:b/>
        </w:rPr>
        <w:t xml:space="preserve">Notification procedure for new federal mandates</w:t>
      </w:r>
    </w:p>
    <w:p>
      <w:pPr>
        <w:jc w:val="both"/>
        <w:spacing w:before="100" w:after="100"/>
        <w:ind w:start="360"/>
        <w:ind w:firstLine="360"/>
      </w:pPr>
      <w:r>
        <w:rPr/>
      </w:r>
      <w:r>
        <w:rPr/>
      </w:r>
      <w:r>
        <w:t xml:space="preserve">Every agency and department of the State shall submit to the State Budget Officer a list of any new laws, new regulations or other actions that may require the State to comply with any new federal mandate in the current biennium or the next biennium.</w:t>
      </w:r>
      <w:r>
        <w:t xml:space="preserve">  </w:t>
      </w:r>
      <w:r xmlns:wp="http://schemas.openxmlformats.org/drawingml/2010/wordprocessingDrawing" xmlns:w15="http://schemas.microsoft.com/office/word/2012/wordml">
        <w:rPr>
          <w:rFonts w:ascii="Arial" w:hAnsi="Arial" w:cs="Arial"/>
          <w:sz w:val="22"/>
          <w:szCs w:val="22"/>
        </w:rPr>
        <w:t xml:space="preserve">[PL 1995, c. 591, §1 (NEW).]</w:t>
      </w:r>
    </w:p>
    <w:p>
      <w:pPr>
        <w:jc w:val="both"/>
        <w:spacing w:before="100" w:after="100"/>
        <w:ind w:start="360"/>
        <w:ind w:firstLine="360"/>
      </w:pPr>
      <w:r>
        <w:rPr/>
      </w:r>
      <w:r>
        <w:rPr/>
      </w:r>
      <w:r>
        <w:t xml:space="preserve">Each item listed must include how the mandate is funded, the required implementation date, the citations or rulings authorizing the mandate and a brief description of the intended purpose of the mandate.</w:t>
      </w:r>
      <w:r>
        <w:t xml:space="preserve">  </w:t>
      </w:r>
      <w:r xmlns:wp="http://schemas.openxmlformats.org/drawingml/2010/wordprocessingDrawing" xmlns:w15="http://schemas.microsoft.com/office/word/2012/wordml">
        <w:rPr>
          <w:rFonts w:ascii="Arial" w:hAnsi="Arial" w:cs="Arial"/>
          <w:sz w:val="22"/>
          <w:szCs w:val="22"/>
        </w:rPr>
        <w:t xml:space="preserve">[PL 1995, c. 591, §1 (NEW).]</w:t>
      </w:r>
    </w:p>
    <w:p>
      <w:pPr>
        <w:jc w:val="both"/>
        <w:spacing w:before="100" w:after="100"/>
        <w:ind w:start="360"/>
        <w:ind w:firstLine="360"/>
      </w:pPr>
      <w:r>
        <w:rPr/>
      </w:r>
      <w:r>
        <w:rPr/>
      </w:r>
      <w:r>
        <w:t xml:space="preserve">On or before January 1st of each year, the State Budget Officer shall compile a complete list of new federal mandates and distribute it to each member of the Legislature and to the Director of the Office of Fiscal and Program Review.</w:t>
      </w:r>
      <w:r>
        <w:t xml:space="preserve">  </w:t>
      </w:r>
      <w:r xmlns:wp="http://schemas.openxmlformats.org/drawingml/2010/wordprocessingDrawing" xmlns:w15="http://schemas.microsoft.com/office/word/2012/wordml">
        <w:rPr>
          <w:rFonts w:ascii="Arial" w:hAnsi="Arial" w:cs="Arial"/>
          <w:sz w:val="22"/>
          <w:szCs w:val="22"/>
        </w:rPr>
        <w:t xml:space="preserve">[PL 1995, c. 591, §1 (NEW).]</w:t>
      </w:r>
    </w:p>
    <w:p>
      <w:pPr>
        <w:jc w:val="both"/>
        <w:spacing w:before="100" w:after="100"/>
        <w:ind w:start="360"/>
        <w:ind w:firstLine="360"/>
      </w:pPr>
      <w:r>
        <w:rPr>
          <w:b/>
        </w:rPr>
        <w:t>1</w:t>
        <w:t xml:space="preserve">.  </w:t>
      </w:r>
      <w:r>
        <w:rPr>
          <w:b/>
        </w:rPr>
        <w:t xml:space="preserve">Procedure for changes.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591, §1 (RP).]</w:t>
      </w:r>
    </w:p>
    <w:p>
      <w:pPr>
        <w:jc w:val="both"/>
        <w:spacing w:before="100" w:after="100"/>
        <w:ind w:start="360"/>
        <w:ind w:firstLine="360"/>
      </w:pPr>
      <w:r>
        <w:rPr>
          <w:b/>
        </w:rPr>
        <w:t>2</w:t>
        <w:t xml:space="preserve">.  </w:t>
      </w:r>
      <w:r>
        <w:rPr>
          <w:b/>
        </w:rPr>
        <w:t xml:space="preserve">Allocation.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591, §1 (RP).]</w:t>
      </w:r>
    </w:p>
    <w:p>
      <w:pPr>
        <w:jc w:val="both"/>
        <w:spacing w:before="100" w:after="100"/>
        <w:ind w:start="360"/>
        <w:ind w:firstLine="360"/>
      </w:pPr>
      <w:r>
        <w:rPr>
          <w:b/>
        </w:rPr>
        <w:t>3</w:t>
        <w:t xml:space="preserve">.  </w:t>
      </w:r>
      <w:r>
        <w:rPr>
          <w:b/>
        </w:rPr>
        <w:t xml:space="preserve">Reductions.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591, §1 (RP).]</w:t>
      </w:r>
    </w:p>
    <w:p>
      <w:pPr>
        <w:jc w:val="both"/>
        <w:spacing w:before="100" w:after="0"/>
        <w:ind w:start="360"/>
        <w:ind w:firstLine="360"/>
      </w:pPr>
      <w:r>
        <w:rPr>
          <w:b/>
        </w:rPr>
        <w:t>4</w:t>
        <w:t xml:space="preserve">.  </w:t>
      </w:r>
      <w:r>
        <w:rPr>
          <w:b/>
        </w:rPr>
        <w:t xml:space="preserve">Budget approval.</w:t>
        <w:t xml:space="preserve"> </w:t>
      </w:r>
      <w:r>
        <w:t xml:space="preserve"> </w:t>
      </w:r>
      <w:r>
        <w:t xml:space="preserve">All budget recommendations pertaining to federal block grants must be submitted as part of the unified current services budget legislation in accordance with </w:t>
      </w:r>
      <w:r>
        <w:t>sections 1663</w:t>
      </w:r>
      <w:r>
        <w:t xml:space="preserve"> to </w:t>
      </w:r>
      <w:r>
        <w:t>1666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424,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316, §K (NEW). PL 1981, c. 534, §D (RPR). PL 1995, c. 591, §1 (RPR). PL 1997, c. 424, §B1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§1670. Notification procedure for new federal mandates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§1670. Notification procedure for new federal mandates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§1670. NOTIFICATION PROCEDURE FOR NEW FEDERAL MANDATES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