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1683-A</w:t>
        <w:t xml:space="preserve">.  </w:t>
      </w:r>
      <w:r>
        <w:rPr>
          <w:b/>
        </w:rPr>
        <w:t xml:space="preserve">Incorporation of federal expenditure budget document in state budget document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556, §2 (NEW). PL 1979, c. 711, §F4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§1683-A. Incorporation of federal expenditure budget document in state budget document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§1683-A. Incorporation of federal expenditure budget document in state budget document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§1683-A. INCORPORATION OF FEDERAL EXPENDITURE BUDGET DOCUMENT IN STATE BUDGET DOCUMENT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