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17852-A</w:t>
        <w:t xml:space="preserve">.  </w:t>
      </w:r>
      <w:r>
        <w:rPr>
          <w:b/>
        </w:rPr>
        <w:t xml:space="preserve">Computation of benefit for certain correctional facility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"Client" has the same meaning as in </w:t>
      </w:r>
      <w:r>
        <w:t>Title 34‑A, section 1001,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"Closure" means the removal of all clients from a correctional facility pursuant to legislation enacted into law approving the removal of all clients.</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100"/>
        <w:ind w:start="360"/>
        <w:ind w:firstLine="360"/>
      </w:pPr>
      <w:r>
        <w:rPr>
          <w:b/>
        </w:rPr>
        <w:t>2</w:t>
        <w:t xml:space="preserve">.  </w:t>
      </w:r>
      <w:r>
        <w:rPr>
          <w:b/>
        </w:rPr>
        <w:t xml:space="preserve">Correctional facility employees.</w:t>
        <w:t xml:space="preserve"> </w:t>
      </w:r>
      <w:r>
        <w:t xml:space="preserve"> </w:t>
      </w:r>
      <w:r>
        <w:t xml:space="preserve">Notwithstanding </w:t>
      </w:r>
      <w:r>
        <w:t>section 17852</w:t>
      </w:r>
      <w:r>
        <w:t xml:space="preserve"> and any other provision of law, the service retirement benefit for a member for whom funding has been received under </w:t>
      </w:r>
      <w:r>
        <w:t>subsection 6</w:t>
      </w:r>
      <w:r>
        <w:t xml:space="preserve"> is computed as provided in </w:t>
      </w:r>
      <w:r>
        <w:t>subsection 3</w:t>
      </w:r>
      <w:r>
        <w:t xml:space="preserve"> if the member:</w:t>
      </w:r>
    </w:p>
    <w:p>
      <w:pPr>
        <w:jc w:val="both"/>
        <w:spacing w:before="100" w:after="0"/>
        <w:ind w:start="720"/>
      </w:pPr>
      <w:r>
        <w:rPr/>
        <w:t>A</w:t>
        <w:t xml:space="preserve">.  </w:t>
      </w:r>
      <w:r>
        <w:rPr/>
      </w:r>
      <w:r>
        <w:t xml:space="preserve">Has creditable service of 25 years or more;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B</w:t>
        <w:t xml:space="preserve">.  </w:t>
      </w:r>
      <w:r>
        <w:rPr/>
      </w:r>
      <w:r>
        <w:t xml:space="preserve">Has not reached what would be the member's normal retirement age absent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C</w:t>
        <w:t xml:space="preserve">.  </w:t>
      </w:r>
      <w:r>
        <w:rPr/>
      </w:r>
      <w:r>
        <w:t xml:space="preserve">Was employed in a correctional facility at the time legislation approving the closure of that correctional facility was enacted and that correctional facility is located more than 100 miles from the nearest correctional facility; and</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w:pPr>
        <w:jc w:val="both"/>
        <w:spacing w:before="100" w:after="0"/>
        <w:ind w:start="720"/>
      </w:pPr>
      <w:r>
        <w:rPr/>
        <w:t>D</w:t>
        <w:t xml:space="preserve">.  </w:t>
      </w:r>
      <w:r>
        <w:rPr/>
      </w:r>
      <w:r>
        <w:t xml:space="preserve">Retires as a direct result of the closure of the correctional facility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3</w:t>
        <w:t xml:space="preserve">.  </w:t>
      </w:r>
      <w:r>
        <w:rPr>
          <w:b/>
        </w:rPr>
        <w:t xml:space="preserve">Benefit.</w:t>
        <w:t xml:space="preserve"> </w:t>
      </w:r>
      <w:r>
        <w:t xml:space="preserve"> </w:t>
      </w:r>
      <w:r>
        <w:t xml:space="preserve">The amount of the service retirement benefit for a member qualified under </w:t>
      </w:r>
      <w:r>
        <w:t>subsection 2</w:t>
      </w:r>
      <w:r>
        <w:t xml:space="preserve"> is 1/50 of the member's average final compensation multiplied by the number of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4</w:t>
        <w:t xml:space="preserve">.  </w:t>
      </w:r>
      <w:r>
        <w:rPr>
          <w:b/>
        </w:rPr>
        <w:t xml:space="preserve">Certification and calculation of required funding.</w:t>
        <w:t xml:space="preserve"> </w:t>
      </w:r>
      <w:r>
        <w:t xml:space="preserve"> </w:t>
      </w:r>
      <w:r>
        <w:t xml:space="preserve">Within 5 days of a closure of a correctional facility, the Commissioner of Corrections shall provide certification of the closure and the date of enactment and the chapter of the law approving the closure to the retirement system.  The retirement system shall determine the required funding for service retirement benefits under </w:t>
      </w:r>
      <w:r>
        <w:t>subsection 3</w:t>
      </w:r>
      <w:r>
        <w:t xml:space="preserve"> for all members who meet the conditions of </w:t>
      </w:r>
      <w:r>
        <w:t>subsection 2</w:t>
      </w:r>
      <w:r>
        <w:t xml:space="preserve"> and shall provide the determined amount to the Commissioner of Administrative and Financial Services, the Commissioner of Corrections and the joint standing committee of the Legislature having jurisdiction over retirement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5</w:t>
        <w:t xml:space="preserve">.  </w:t>
      </w:r>
      <w:r>
        <w:rPr>
          <w:b/>
        </w:rPr>
        <w:t xml:space="preserve">Increase in employer contribution.</w:t>
        <w:t xml:space="preserve"> </w:t>
      </w:r>
      <w:r>
        <w:t xml:space="preserve"> </w:t>
      </w:r>
      <w:r>
        <w:t xml:space="preserve">Upon receipt of the determined required funding from the retirement system pursuant to </w:t>
      </w:r>
      <w:r>
        <w:t>subsection 4</w:t>
      </w:r>
      <w:r>
        <w:t xml:space="preserve">, the Department of Administrative and Financial Services shall assess a one-time increase in the Department of Corrections' employer contribution rate provided for in </w:t>
      </w:r>
      <w:r>
        <w:t>section 17253</w:t>
      </w:r>
      <w:r>
        <w:t xml:space="preserve"> to fully fund the determined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w:pPr>
        <w:jc w:val="both"/>
        <w:spacing w:before="100" w:after="0"/>
        <w:ind w:start="360"/>
        <w:ind w:firstLine="360"/>
      </w:pPr>
      <w:r>
        <w:rPr>
          <w:b/>
        </w:rPr>
        <w:t>6</w:t>
        <w:t xml:space="preserve">.  </w:t>
      </w:r>
      <w:r>
        <w:rPr>
          <w:b/>
        </w:rPr>
        <w:t xml:space="preserve">Receipt of funding.</w:t>
        <w:t xml:space="preserve"> </w:t>
      </w:r>
      <w:r>
        <w:t xml:space="preserve"> </w:t>
      </w:r>
      <w:r>
        <w:t xml:space="preserve">The service retirement benefit for a member who meets the conditions of </w:t>
      </w:r>
      <w:r>
        <w:t>subsection 2</w:t>
      </w:r>
      <w:r>
        <w:t xml:space="preserve"> is paid under </w:t>
      </w:r>
      <w:r>
        <w:t>subsection 3</w:t>
      </w:r>
      <w:r>
        <w:t xml:space="preserve"> only if the retirement system has received the funding from the additional assessment provided for in </w:t>
      </w:r>
      <w:r>
        <w:t>subsection 5</w:t>
      </w:r>
      <w:r>
        <w:t xml:space="preserve"> or received an appropriation from the Legislature for the required funding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§17852-A. Computation of benefit for certain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§17852-A. Computation of benefit for certain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§17852-A. COMPUTATION OF BENEFIT FOR CERTAIN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