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the beneficiary is no longer incapacitated and is able to perform the duties of the beneficiary's employment position, the employer for whom the beneficiary last worked prior to becoming disabled shall reinstate the person to the first available position for which the beneficiary is qualified and that is consistent with the beneficiary's prior work experience.  If a collective bargaining agreement applies to such a position, the employer may offer only a position that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§127 (COR).]</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the former beneficiary is reinstated to a position or may be subject to section 17906,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§128 (COR).]</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RR 2023, c. 2, Pt. B, §§127,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§17910.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