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19251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501, Pt. P, §20 (NEW).]</w:t>
      </w:r>
    </w:p>
    <w:p>
      <w:pPr>
        <w:jc w:val="both"/>
        <w:spacing w:before="100" w:after="0"/>
        <w:ind w:start="360"/>
        <w:ind w:firstLine="360"/>
      </w:pPr>
      <w:r>
        <w:rPr>
          <w:b/>
        </w:rPr>
        <w:t>1</w:t>
        <w:t xml:space="preserve">.  </w:t>
      </w:r>
      <w:r>
        <w:rPr>
          <w:b/>
        </w:rPr>
        <w:t xml:space="preserve">Bureau.</w:t>
        <w:t xml:space="preserve"> </w:t>
      </w:r>
      <w:r>
        <w:t xml:space="preserve"> </w:t>
      </w:r>
      <w:r>
        <w:t xml:space="preserve">"Bureau" means the Department of Health and Human Services, Bureau of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§20 (NEW); PL 2003, c. 689, Pt. B, §6 (REV).]</w:t>
      </w:r>
    </w:p>
    <w:p>
      <w:pPr>
        <w:jc w:val="both"/>
        <w:spacing w:before="100" w:after="0"/>
        <w:ind w:start="360"/>
        <w:ind w:firstLine="360"/>
      </w:pPr>
      <w:r>
        <w:rPr>
          <w:b/>
        </w:rPr>
        <w:t>2</w:t>
        <w:t xml:space="preserve">.  </w:t>
      </w:r>
      <w:r>
        <w:rPr>
          <w:b/>
        </w:rPr>
        <w:t xml:space="preserve">Community-based AIDS organization.</w:t>
        <w:t xml:space="preserve"> </w:t>
      </w:r>
      <w:r>
        <w:t xml:space="preserve"> </w:t>
      </w:r>
      <w:r>
        <w:t xml:space="preserve">"Community-based AIDS organization" means a nonprofit community organization whose primary purpose is to provide educational information on HIV-related illnesses, support to persons with HIV-related illnesses and assistance to families and others providing care and support to persons with HIV-related illnesses.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§20 (NEW).]</w:t>
      </w:r>
    </w:p>
    <w:p>
      <w:pPr>
        <w:jc w:val="both"/>
        <w:spacing w:before="100" w:after="0"/>
        <w:ind w:start="360"/>
        <w:ind w:firstLine="360"/>
      </w:pPr>
      <w:r>
        <w:rPr>
          <w:b/>
        </w:rPr>
        <w:t>3</w:t>
        <w:t xml:space="preserve">.  </w:t>
      </w:r>
      <w:r>
        <w:rPr>
          <w:b/>
        </w:rPr>
        <w:t xml:space="preserve">Fiscal agent.</w:t>
        <w:t xml:space="preserve"> </w:t>
      </w:r>
      <w:r>
        <w:t xml:space="preserve"> </w:t>
      </w:r>
      <w:r>
        <w:t xml:space="preserve">"Fiscal agent" means an incorporated community organization, agency or institution designated by a community-based AIDS organization and authorized by the bureau to receive and distribute grants to that community-based AIDS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§20 (NEW).]</w:t>
      </w:r>
    </w:p>
    <w:p>
      <w:pPr>
        <w:jc w:val="both"/>
        <w:spacing w:before="100" w:after="0"/>
        <w:ind w:start="360"/>
        <w:ind w:firstLine="360"/>
      </w:pPr>
      <w:r>
        <w:rPr>
          <w:b/>
        </w:rPr>
        <w:t>4</w:t>
        <w:t xml:space="preserve">.  </w:t>
      </w:r>
      <w:r>
        <w:rPr>
          <w:b/>
        </w:rPr>
        <w:t xml:space="preserve">Statewide AIDS alliance.</w:t>
        <w:t xml:space="preserve"> </w:t>
      </w:r>
      <w:r>
        <w:t xml:space="preserve"> </w:t>
      </w:r>
      <w:r>
        <w:t xml:space="preserve">"Statewide AIDS alliance" means a statewide coalition of community-based AIDS organizations having at least one representative from each member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§P20 (NEW).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§19251.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§19251.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