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19252</w:t>
        <w:t xml:space="preserve">.  </w:t>
      </w:r>
      <w:r>
        <w:rPr>
          <w:b/>
        </w:rPr>
        <w:t xml:space="preserve">Authorization for expenditure of funds</w:t>
      </w:r>
    </w:p>
    <w:p>
      <w:pPr>
        <w:jc w:val="both"/>
        <w:spacing w:before="100" w:after="100"/>
        <w:ind w:start="360"/>
        <w:ind w:firstLine="360"/>
      </w:pPr>
      <w:r>
        <w:rPr/>
      </w:r>
      <w:r>
        <w:rPr/>
      </w:r>
      <w:r>
        <w:t xml:space="preserve">The bureau may make grants to community-based AIDS organizations or fiscal agents for the purposes of maintaining a statewide network of volunteer organizations that are members of a statewide AIDS alliance and supporting the work of those organizations.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w:pPr>
        <w:jc w:val="both"/>
        <w:spacing w:before="100" w:after="0"/>
        <w:ind w:start="360"/>
        <w:ind w:firstLine="360"/>
      </w:pPr>
      <w:r>
        <w:rPr>
          <w:b/>
        </w:rPr>
        <w:t>1</w:t>
        <w:t xml:space="preserve">.  </w:t>
      </w:r>
      <w:r>
        <w:rPr>
          <w:b/>
        </w:rPr>
        <w:t xml:space="preserve">Grants.</w:t>
        <w:t xml:space="preserve"> </w:t>
      </w:r>
      <w:r>
        <w:t xml:space="preserve"> </w:t>
      </w:r>
      <w:r>
        <w:t xml:space="preserve">Grants shall be made according to rules adopted by the bureau.  In order to be eligible for a grant, the applicant must match state funds, in a percentage to be determined by the bureau, from community contributions of cash or contributions in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2</w:t>
        <w:t xml:space="preserve">.  </w:t>
      </w:r>
      <w:r>
        <w:rPr>
          <w:b/>
        </w:rPr>
        <w:t xml:space="preserve">Award of grants.</w:t>
        <w:t xml:space="preserve"> </w:t>
      </w:r>
      <w:r>
        <w:t xml:space="preserve"> </w:t>
      </w:r>
      <w:r>
        <w:t xml:space="preserve">Grants awarded shall be based on submission to the bureau of an annual plan which includes, but is not limited to, community education, materials and ongoing operations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3</w:t>
        <w:t xml:space="preserve">.  </w:t>
      </w:r>
      <w:r>
        <w:rPr>
          <w:b/>
        </w:rPr>
        <w:t xml:space="preserve">Distribution of grants.</w:t>
        <w:t xml:space="preserve"> </w:t>
      </w:r>
      <w:r>
        <w:t xml:space="preserve"> </w:t>
      </w:r>
      <w:r>
        <w:t xml:space="preserve">Grants shall be awarded to support existing community-based AIDS organizations and to assist the establishment of new community-based AIDS organizations.  The bureau shall award the first grant no later than October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4</w:t>
        <w:t xml:space="preserve">.  </w:t>
      </w:r>
      <w:r>
        <w:rPr>
          <w:b/>
        </w:rPr>
        <w:t xml:space="preserve">Consultation with statewide AIDS alliance.</w:t>
        <w:t xml:space="preserve"> </w:t>
      </w:r>
      <w:r>
        <w:t xml:space="preserve"> </w:t>
      </w:r>
      <w:r>
        <w:t xml:space="preserve">The bureau shall seek the advice of a statewide AIDS alliance regarding the distribution of grants before any grants are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§19252. Authorization for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§19252. Authorization for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§19252. AUTHORIZATION FOR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