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(RP).]</w:t>
      </w:r>
    </w:p>
    <w:p>
      <w:pPr>
        <w:jc w:val="both"/>
        <w:spacing w:before="100" w:after="0"/>
        <w:ind w:start="360"/>
        <w:ind w:firstLine="360"/>
      </w:pPr>
      <w:r>
        <w:rPr>
          <w:b/>
        </w:rPr>
        <w:t>2</w:t>
        <w:t xml:space="preserve">.  </w:t>
      </w:r>
      <w:r>
        <w:rPr>
          <w:b/>
        </w:rPr>
        <w:t xml:space="preserve">Chief Information Officer.</w:t>
        <w:t xml:space="preserve"> </w:t>
      </w:r>
      <w:r>
        <w:t xml:space="preserve"> </w:t>
      </w:r>
      <w:r>
        <w:t xml:space="preserve">"Chief Information Officer" means the person who holds the lead information technology position within the executive branch that directs, coordinates and oversees information technology policy making, planning, architecture and standardization.  The Chief Information Officer is also responsible for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4</w:t>
        <w:t xml:space="preserve">.  </w:t>
      </w:r>
      <w:r>
        <w:rPr>
          <w:b/>
        </w:rPr>
        <w:t xml:space="preserve">Computer system.</w:t>
        <w:t xml:space="preserve"> </w:t>
      </w:r>
      <w:r>
        <w:t xml:space="preserve"> </w:t>
      </w:r>
      <w:r>
        <w:t xml:space="preserve">"Computer system" has the same meaning as in </w:t>
      </w:r>
      <w:r>
        <w:t>Title 17‑A, section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5</w:t>
        <w:t xml:space="preserve">.  </w:t>
      </w:r>
      <w:r>
        <w:rPr>
          <w:b/>
        </w:rPr>
        <w:t xml:space="preserve">Leadership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§1 (RP).]</w:t>
      </w:r>
    </w:p>
    <w:p>
      <w:pPr>
        <w:jc w:val="both"/>
        <w:spacing w:before="100" w:after="0"/>
        <w:ind w:start="360"/>
        <w:ind w:firstLine="360"/>
      </w:pPr>
      <w:r>
        <w:rPr>
          <w:b/>
        </w:rPr>
        <w:t>6</w:t>
        <w:t xml:space="preserve">.  </w:t>
      </w:r>
      <w:r>
        <w:rPr>
          <w:b/>
        </w:rPr>
        <w:t xml:space="preserve">Data processing.</w:t>
        <w:t xml:space="preserve"> </w:t>
      </w:r>
      <w:r>
        <w:t xml:space="preserve"> </w:t>
      </w:r>
      <w:r>
        <w:t xml:space="preserve">"Data processing" means the process that encompasses all computerized and auxiliary automated information handling, including systems analysis and design, conversion of data, computer programming, information storage and retrieval, data and facsimile transmission, requisite system controls, simulation and all related interactions between people and machines.  "Data processing" also includes all word or text manipulation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7</w:t>
        <w:t xml:space="preserve">.  </w:t>
      </w:r>
      <w:r>
        <w:rPr>
          <w:b/>
        </w:rPr>
        <w:t xml:space="preserve">Enterprise.</w:t>
        <w:t xml:space="preserve"> </w:t>
      </w:r>
      <w:r>
        <w:t xml:space="preserve"> </w:t>
      </w:r>
      <w:r>
        <w:t xml:space="preserve">"Enterprise" means collectively all departments and agencies of the executive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8</w:t>
        <w:t xml:space="preserve">.  </w:t>
      </w:r>
      <w:r>
        <w:rPr>
          <w:b/>
        </w:rPr>
        <w:t xml:space="preserve">Office.</w:t>
        <w:t xml:space="preserve"> </w:t>
      </w:r>
      <w:r>
        <w:t xml:space="preserve"> </w:t>
      </w:r>
      <w:r>
        <w:t xml:space="preserve">"Office" means the Office of Information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9</w:t>
        <w:t xml:space="preserve">.  </w:t>
      </w:r>
      <w:r>
        <w:rPr>
          <w:b/>
        </w:rPr>
        <w:t xml:space="preserve">Semiautonomous state agency.</w:t>
        <w:t xml:space="preserve"> </w:t>
      </w:r>
      <w:r>
        <w:t xml:space="preserve"> </w:t>
      </w:r>
      <w:r>
        <w:t xml:space="preserve">"Semiautonomous state agency" means an agency created by an act of the Legislature that is not a part of the Executive Department.  This term does not include the Legislature, Judicial Department, Department of the Attorney General, Department of the Secretary of State, Office of the Treasurer of State and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 PL 2013, c. 16, §10 (REV).]</w:t>
      </w:r>
    </w:p>
    <w:p>
      <w:pPr>
        <w:jc w:val="both"/>
        <w:spacing w:before="100" w:after="0"/>
        <w:ind w:start="360"/>
        <w:ind w:firstLine="360"/>
      </w:pPr>
      <w:r>
        <w:rPr>
          <w:b/>
        </w:rPr>
        <w:t>10</w:t>
        <w:t xml:space="preserve">.  </w:t>
      </w:r>
      <w:r>
        <w:rPr>
          <w:b/>
        </w:rPr>
        <w:t xml:space="preserve">Telecommunications.</w:t>
        <w:t xml:space="preserve"> </w:t>
      </w:r>
      <w:r>
        <w:t xml:space="preserve"> </w:t>
      </w:r>
      <w:r>
        <w:t xml:space="preserve">"Telecommunications" means, but is not limited to, the process of transmitting and receiving any information, including voice, data and video, by any medium, including wire, microwave, fiberoptics, radio, laser and satellite.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2003, c. 176, §1 (AMD). PL 2005, c. 12, Pt. SS, §10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