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Presentation of testimony and information</w:t>
      </w:r>
    </w:p>
    <w:p>
      <w:pPr>
        <w:jc w:val="both"/>
        <w:spacing w:before="100" w:after="100"/>
        <w:ind w:start="360"/>
        <w:ind w:firstLine="360"/>
      </w:pPr>
      <w:r>
        <w:rPr>
          <w:b/>
        </w:rPr>
        <w:t>1</w:t>
        <w:t xml:space="preserve">.  </w:t>
      </w:r>
      <w:r>
        <w:rPr>
          <w:b/>
        </w:rPr>
        <w:t xml:space="preserve">Type of information.</w:t>
        <w:t xml:space="preserve"> </w:t>
      </w:r>
      <w:r>
        <w:t xml:space="preserve"> </w:t>
      </w:r>
      <w:r>
        <w:t xml:space="preserve">This chapter protects any state employee who, in compliance with this chapter, presents testimony or information relating to departments or agencies of State Government and which testimony or information pertains to:</w:t>
      </w:r>
    </w:p>
    <w:p>
      <w:pPr>
        <w:jc w:val="both"/>
        <w:spacing w:before="100" w:after="0"/>
        <w:ind w:start="720"/>
      </w:pPr>
      <w:r>
        <w:rPr/>
        <w:t>A</w:t>
        <w:t xml:space="preserve">.  </w:t>
      </w:r>
      <w:r>
        <w:rPr/>
      </w:r>
      <w:r>
        <w:t xml:space="preserve">Successes, failures or problems of current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Advantages, disadvantages or other relevant information about proposed programs;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C</w:t>
        <w:t xml:space="preserve">.  </w:t>
      </w:r>
      <w:r>
        <w:rPr/>
      </w:r>
      <w:r>
        <w:t xml:space="preserve">The means of improving existing programs and alternatives to existing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Presentation of testimony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Presentation of testimony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 PRESENTATION OF TESTIMONY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