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25008</w:t>
        <w:t xml:space="preserve">.  </w:t>
      </w:r>
      <w:r>
        <w:rPr>
          <w:b/>
        </w:rPr>
        <w:t xml:space="preserve">Meetings</w:t>
      </w:r>
    </w:p>
    <w:p>
      <w:pPr>
        <w:jc w:val="both"/>
        <w:spacing w:before="100" w:after="100"/>
        <w:ind w:start="360"/>
        <w:ind w:firstLine="360"/>
      </w:pPr>
      <w:r>
        <w:rPr/>
      </w:r>
      <w:r>
        <w:rPr/>
      </w:r>
      <w:r>
        <w:t xml:space="preserve">The commission shall meet at the call of the chairs not less than 4 times each year.</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§25008.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§25008.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§25008.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