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8056-A</w:t>
        <w:t xml:space="preserve">.  </w:t>
      </w:r>
      <w:r>
        <w:rPr>
          <w:b/>
        </w:rPr>
        <w:t xml:space="preserve">Technical assistance; annual report</w:t>
      </w:r>
    </w:p>
    <w:p>
      <w:pPr>
        <w:jc w:val="both"/>
        <w:spacing w:before="100" w:after="0"/>
        <w:ind w:start="360"/>
        <w:ind w:firstLine="360"/>
      </w:pPr>
      <w:r>
        <w:rPr>
          <w:b/>
        </w:rPr>
        <w:t>1</w:t>
        <w:t xml:space="preserve">.  </w:t>
      </w:r>
      <w:r>
        <w:rPr>
          <w:b/>
        </w:rPr>
        <w:t xml:space="preserve">Checklist.</w:t>
        <w:t xml:space="preserve"> </w:t>
      </w:r>
      <w:r>
        <w:t xml:space="preserve"> </w:t>
      </w:r>
      <w:r>
        <w:t xml:space="preserve">The Secretary of State shall establish and implement a checklist that must be completed by agencies and attached to adopted rules filed with the Secretary of State after December 31, 1989.  The checklist must include the timing of filing and notices as well as other procedural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554, §3 (AMD).]</w:t>
      </w:r>
    </w:p>
    <w:p>
      <w:pPr>
        <w:jc w:val="both"/>
        <w:spacing w:before="100" w:after="0"/>
        <w:ind w:start="360"/>
        <w:ind w:firstLine="360"/>
      </w:pPr>
      <w:r>
        <w:rPr>
          <w:b/>
        </w:rPr>
        <w:t>2</w:t>
        <w:t xml:space="preserve">.  </w:t>
      </w:r>
      <w:r>
        <w:rPr>
          <w:b/>
        </w:rPr>
        <w:t xml:space="preserve">Technical assistance.</w:t>
        <w:t xml:space="preserve"> </w:t>
      </w:r>
      <w:r>
        <w:t xml:space="preserve"> </w:t>
      </w:r>
      <w:r>
        <w:t xml:space="preserve">The Secretary of State shall develop uniform drafting instructions for use by all agencies that propose rules under this subchapter and shall compile those instructions in a drafting manual.  In addition, the Secretary of State shall provide assistance to any agency regarding the form for drafting of rules and supporting materials and the other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554, §3 (AMD).]</w:t>
      </w:r>
    </w:p>
    <w:p>
      <w:pPr>
        <w:jc w:val="both"/>
        <w:spacing w:before="100" w:after="0"/>
        <w:ind w:start="360"/>
        <w:ind w:firstLine="360"/>
      </w:pPr>
      <w:r>
        <w:rPr>
          <w:b/>
        </w:rPr>
        <w:t>3</w:t>
        <w:t xml:space="preserve">.  </w:t>
      </w:r>
      <w:r>
        <w:rPr>
          <w:b/>
        </w:rPr>
        <w:t xml:space="preserve">Report.</w:t>
        <w:t xml:space="preserve"> </w:t>
      </w:r>
      <w:r>
        <w:t xml:space="preserve"> </w:t>
      </w:r>
      <w:r>
        <w:t xml:space="preserve">The Secretary of State shall report to the Governor and the joint standing committee of the Legislature having jurisdiction over state and local government prior to February 1st of each year with respect to rule-making activities for the prior year.  The report must include statistical information on agency rule-making activities, agency experience with procedural requirements of this subchapter, an evaluation of the codification process, the impact of the electronic text file data base on state agencies and users of the rules and recommendations for improvements to the rule-making process.  In preparing the report, the Secretary of State shall solicit comments on this subchapter from agencies and their legal counsels, the Executive Director of the Legislative Council and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§6 (NEW). PL 1991, c. 554,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§8056-A. Technical assistance;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§8056-A. Technical assistance;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§8056-A. TECHNICAL ASSISTANCE;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