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9001</w:t>
        <w:t xml:space="preserve">.  </w:t>
      </w:r>
      <w:r>
        <w:rPr>
          <w:b/>
        </w:rPr>
        <w:t xml:space="preserve">Advisory rulings</w:t>
      </w:r>
    </w:p>
    <w:p>
      <w:pPr>
        <w:jc w:val="both"/>
        <w:spacing w:before="100" w:after="0"/>
        <w:ind w:start="360"/>
        <w:ind w:firstLine="360"/>
      </w:pPr>
      <w:r>
        <w:rPr>
          <w:b/>
        </w:rPr>
        <w:t>1</w:t>
        <w:t xml:space="preserve">.  </w:t>
      </w:r>
      <w:r>
        <w:rPr>
          <w:b/>
        </w:rPr>
        <w:t xml:space="preserve">Written request.</w:t>
        <w:t xml:space="preserve"> </w:t>
      </w:r>
      <w:r>
        <w:t xml:space="preserve"> </w:t>
      </w:r>
      <w:r>
        <w:t xml:space="preserve">Upon written request of any interested person, an agency may make an advisory ruling with respect to the applicability of any statute or rule administered by that agency to the person or the person's property or actual state of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§78 (COR).]</w:t>
      </w:r>
    </w:p>
    <w:p>
      <w:pPr>
        <w:jc w:val="both"/>
        <w:spacing w:before="100" w:after="0"/>
        <w:ind w:start="360"/>
        <w:ind w:firstLine="360"/>
      </w:pPr>
      <w:r>
        <w:rPr>
          <w:b/>
        </w:rPr>
        <w:t>2</w:t>
        <w:t xml:space="preserve">.  </w:t>
      </w:r>
      <w:r>
        <w:rPr>
          <w:b/>
        </w:rPr>
        <w:t xml:space="preserve">Rules written.</w:t>
        <w:t xml:space="preserve"> </w:t>
      </w:r>
      <w:r>
        <w:t xml:space="preserve"> </w:t>
      </w:r>
      <w:r>
        <w:t xml:space="preserve">All advisory rulings shall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Advisory ruling not binding.</w:t>
        <w:t xml:space="preserve"> </w:t>
      </w:r>
      <w:r>
        <w:t xml:space="preserve"> </w:t>
      </w:r>
      <w:r>
        <w:t xml:space="preserve">An advisory ruling shall not be binding upon an agency, provided that in any subsequent enforcement action initiated by the agency which made the ruling, any person's justifiable reliance upon the ruling shall be considered in mitigation of any penalty sought to be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Advisory rulings.</w:t>
        <w:t xml:space="preserve"> </w:t>
      </w:r>
      <w:r>
        <w:t xml:space="preserve"> </w:t>
      </w:r>
      <w:r>
        <w:t xml:space="preserve">Each agency shall prescribe by rule, in accordance with </w:t>
      </w:r>
      <w:r>
        <w:t>section 8051</w:t>
      </w:r>
      <w:r>
        <w:t xml:space="preserve">, the procedure for the submission, consideration and disposition of requests for advisory rulings. In issuing an advisory ruling, the agency need not comply with the requirements of </w:t>
      </w:r>
      <w:r>
        <w:t>subchapters II</w:t>
      </w:r>
      <w:r>
        <w:t xml:space="preserve"> or </w:t>
      </w:r>
      <w:r>
        <w:t>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RR 2023, c. 2, Pt. B, §78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§9001. Advisory rulings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§9001. Advisory rulings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§9001. ADVISORY RULINGS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