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ENFORCEMENT</w:t>
      </w:r>
    </w:p>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jc w:val="both"/>
        <w:spacing w:before="100" w:after="100"/>
        <w:ind w:start="1080" w:hanging="720"/>
      </w:pPr>
      <w:r>
        <w:rPr>
          <w:b/>
        </w:rPr>
        <w:t>§</w:t>
        <w:t>205</w:t>
        <w:t xml:space="preserve">.  </w:t>
      </w:r>
      <w:r>
        <w:rPr>
          <w:b/>
        </w:rPr>
        <w:t xml:space="preserve">Operating an aircraft under the influence or with an excessive alcohol level; tests and procedures</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operated or attempted to operate an aircraft while under the influence of intoxicating liquor or drugs, then the officer shall inform the person that a breath test will be administered, unless, in the determination of the officer, it is unreasonable for a breath test to be administered, in which case another chemical test must be administered.  When a blood test is required, the test may be administered by a physician of the accused's choice, at the request of the accused and if reasonably available.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Before any test is given, the law enforcement officer shall inform the person to be tested that, if that person fails to comply with the duty to submit to and complete the required chemical test at the direction of the officer, that person commits a civil violation for which the person may be required to pay a civil forfeiture of up to $500.  The officer shall also inform the person that the failure to comply with the duty to submit to chemical tests is admissible as evidence against that person at any trial for operating under the influence of intoxicating liquor or drugs.</w:t>
      </w:r>
    </w:p>
    <w:p>
      <w:pPr>
        <w:jc w:val="both"/>
        <w:spacing w:before="100" w:after="0"/>
        <w:ind w:start="360"/>
      </w:pPr>
      <w:r>
        <w:rPr/>
      </w:r>
      <w:r>
        <w:rPr/>
      </w:r>
      <w:r>
        <w:t xml:space="preserve">No test results may be excluded as evidence in a proceeding before an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effects.</w:t>
      </w:r>
    </w:p>
    <w:p>
      <w:pPr>
        <w:jc w:val="both"/>
        <w:spacing w:before="100" w:after="0"/>
        <w:ind w:start="720"/>
      </w:pPr>
      <w:r>
        <w:rPr/>
        <w:t>A</w:t>
        <w:t xml:space="preserve">.  </w:t>
      </w:r>
      <w:r>
        <w:rPr/>
      </w:r>
      <w:r>
        <w:t xml:space="preserve">If the defendant, at the time alleged, had an alcohol level of 0.02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If the defendant, at the time alleged, had an alcohol level of more than 0.02 grams but less than 0.04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For purposes of evidence in proceedings other than those arising under </w:t>
      </w:r>
      <w:r>
        <w:t>section 202, subsection 11</w:t>
      </w:r>
      <w:r>
        <w:t xml:space="preserve">, it is presumed that a person was under the influence of intoxicating liquor when that person has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the alcohol level or drug concentration must be certified for this purpose by the Department of Health and Human Services under certification standards set by that department.</w:t>
      </w:r>
    </w:p>
    <w:p>
      <w:pPr>
        <w:jc w:val="both"/>
        <w:spacing w:before="100" w:after="0"/>
        <w:ind w:start="360"/>
      </w:pPr>
      <w:r>
        <w:rPr/>
      </w:r>
      <w:r>
        <w:rPr/>
      </w:r>
      <w:r>
        <w:t xml:space="preserve">Only a duly licensed physician, licensed physician assistant, registered nurse or a person certified by the Department of Health and Human Services under certification standards set by that department, acting at the request of a law enforcement officer, may draw a specimen of blood to determine the alcohol level or drug concentration of a person who is complying with the duty to submit to a chemical test.  This limitation does not apply to the taking of breath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the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for chemical testing, unless, with 10 days' written notice to the prosecution, the defendant requests that the person testify as to licensure or certification, or the procedure for drawing the specimen of blood.</w:t>
      </w:r>
    </w:p>
    <w:p>
      <w:pPr>
        <w:jc w:val="both"/>
        <w:spacing w:before="100" w:after="0"/>
        <w:ind w:start="360"/>
      </w:pPr>
      <w:r>
        <w:rPr/>
      </w:r>
      <w:r>
        <w:rPr/>
      </w:r>
      <w:r>
        <w:t xml:space="preserve">A law enforcement officer may take a sample specimen of the breath or urine of any person whom the officer has probable cause to believe operated or attempted to operate an aircraft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the alcohol level or drug concentration of that sample.</w:t>
      </w:r>
    </w:p>
    <w:p>
      <w:pPr>
        <w:jc w:val="both"/>
        <w:spacing w:before="100" w:after="0"/>
        <w:ind w:start="360"/>
      </w:pPr>
      <w:r>
        <w:rPr/>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the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p>
    <w:p>
      <w:pPr>
        <w:jc w:val="both"/>
        <w:spacing w:before="100" w:after="0"/>
        <w:ind w:start="360"/>
      </w:pPr>
      <w:r>
        <w:rPr/>
      </w:r>
      <w:r>
        <w:rPr/>
      </w:r>
      <w:r>
        <w:t xml:space="preserve">As an alternative to the method of breath testing described in this subsection, a law enforcement officer may test the breath of any person whom the officer has probable cause to believe operated or attempted to operate an aircraft while under the influence of intoxicating liquor or drugs, by use of a self-contained, breath-alcohol testing apparatus to determine the person's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the alcohol level of a person in any court.</w:t>
      </w:r>
    </w:p>
    <w:p>
      <w:pPr>
        <w:jc w:val="both"/>
        <w:spacing w:before="100" w:after="0"/>
        <w:ind w:start="360"/>
      </w:pPr>
      <w:r>
        <w:rPr/>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p>
    <w:p>
      <w:pPr>
        <w:jc w:val="both"/>
        <w:spacing w:before="100" w:after="0"/>
        <w:ind w:start="360"/>
      </w:pPr>
      <w:r>
        <w:rPr/>
      </w:r>
      <w:r>
        <w:rPr/>
      </w:r>
      <w:r>
        <w:t xml:space="preserve">Failure to comply with any provision of this subsection or with any rule adopted under this subsection does not, by itself, result in the exclusion of evidence of alcohol level or drug concentration, unless the evidence is determined to be not sufficiently reliable.</w:t>
      </w:r>
    </w:p>
    <w:p>
      <w:pPr>
        <w:jc w:val="both"/>
        <w:spacing w:before="100" w:after="0"/>
        <w:ind w:start="360"/>
      </w:pPr>
      <w:r>
        <w:rPr/>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p>
    <w:p>
      <w:pPr>
        <w:jc w:val="both"/>
        <w:spacing w:before="100" w:after="0"/>
        <w:ind w:start="360"/>
      </w:pPr>
      <w:r>
        <w:rPr/>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 (AMD).]</w:t>
      </w:r>
    </w:p>
    <w:p>
      <w:pPr>
        <w:jc w:val="both"/>
        <w:spacing w:before="100" w:after="0"/>
        <w:ind w:start="360"/>
        <w:ind w:firstLine="360"/>
      </w:pPr>
      <w:r>
        <w:rPr>
          <w:b/>
        </w:rPr>
        <w:t>6</w:t>
        <w:t xml:space="preserve">.  </w:t>
      </w:r>
      <w:r>
        <w:rPr>
          <w:b/>
        </w:rPr>
        <w:t xml:space="preserve">Liability.</w:t>
        <w:t xml:space="preserve"> </w:t>
      </w:r>
      <w:r>
        <w:t xml:space="preserve"> </w:t>
      </w:r>
      <w:r>
        <w:t xml:space="preserve">No physician, physician's assistant, registered nurse, person certified by the Department of Health and Human Services or hospital or other health care provider in the exercise of due care is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Pt. B, §6 (REV).]</w:t>
      </w:r>
    </w:p>
    <w:p>
      <w:pPr>
        <w:jc w:val="both"/>
        <w:spacing w:before="100" w:after="100"/>
        <w:ind w:start="360"/>
        <w:ind w:firstLine="360"/>
      </w:pPr>
      <w:r>
        <w:rPr>
          <w:b/>
        </w:rPr>
        <w:t>7</w:t>
        <w:t xml:space="preserve">.  </w:t>
      </w:r>
      <w:r>
        <w:rPr>
          <w:b/>
        </w:rPr>
        <w:t xml:space="preserve">Evidence.</w:t>
        <w:t xml:space="preserve"> </w:t>
      </w:r>
      <w:r>
        <w:t xml:space="preserve"> </w:t>
      </w:r>
      <w:r>
        <w:t xml:space="preserve">The drug concentration in the defendant's blood or the defendant's alcohol level at the time alleged, as shown by the chemical analysis of the defendant's blood, breath or urine or by results of a self-contained, breath-alcohol testing apparatus authorized by </w:t>
      </w:r>
      <w:r>
        <w:t>subsection 5</w:t>
      </w:r>
      <w:r>
        <w:t xml:space="preserve"> is admissible in evidence.</w:t>
      </w:r>
    </w:p>
    <w:p>
      <w:pPr>
        <w:jc w:val="both"/>
        <w:spacing w:before="100" w:after="0"/>
        <w:ind w:start="360"/>
      </w:pPr>
      <w:r>
        <w:rPr/>
      </w:r>
      <w:r>
        <w:rPr/>
      </w:r>
      <w:r>
        <w:t xml:space="preserve">When a person, certified under </w:t>
      </w:r>
      <w:r>
        <w:t>subsection 5</w:t>
      </w:r>
      <w:r>
        <w:t xml:space="preserve">, conducts a chemical analysis of blood or breath to determine alcohol level, the person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or breath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p>
    <w:p>
      <w:pPr>
        <w:jc w:val="both"/>
        <w:spacing w:before="100" w:after="0"/>
        <w:ind w:start="360"/>
      </w:pPr>
      <w:r>
        <w:rPr/>
      </w:r>
      <w:r>
        <w:rPr/>
      </w:r>
      <w:r>
        <w:t xml:space="preserve">A person certified under </w:t>
      </w:r>
      <w:r>
        <w:t>subsection 5</w:t>
      </w:r>
      <w:r>
        <w:t xml:space="preserve"> as qualified to operate a self-contained, breath-alcohol testing apparatus to determine the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p>
    <w:p>
      <w:pPr>
        <w:jc w:val="both"/>
        <w:spacing w:before="100" w:after="0"/>
        <w:ind w:start="360"/>
      </w:pPr>
      <w:r>
        <w:rPr/>
      </w:r>
      <w:r>
        <w:rPr/>
      </w:r>
      <w:r>
        <w:t xml:space="preserve">Transfer of sample specimens to and from a laboratory for purposes of analysis is by certified or registered mail and, when so made, is deemed to comply with all requirements regarding the continuity of custody of physical evidence.</w:t>
      </w:r>
    </w:p>
    <w:p>
      <w:pPr>
        <w:jc w:val="both"/>
        <w:spacing w:before="100" w:after="0"/>
        <w:ind w:start="360"/>
      </w:pPr>
      <w:r>
        <w:rPr/>
      </w:r>
      <w:r>
        <w:rPr/>
      </w:r>
      <w:r>
        <w:t xml:space="preserve">The failure of a person to comply with the duty to submit to and complete a chemical test under </w:t>
      </w:r>
      <w:r>
        <w:t>section 204</w:t>
      </w:r>
      <w:r>
        <w:t xml:space="preserve"> is admissible in evidence on the issue of whether that person was under the influence of intoxicating liquor or drugs.  If the law enforcement officer having probable cause to believe that the person operated or attempted to operate an aircraft while under the influence of intoxicating liquor or drugs fails to give either of the warnings required under </w:t>
      </w:r>
      <w:r>
        <w:t>subsection 2</w:t>
      </w:r>
      <w:r>
        <w:t xml:space="preserve">, the failure of the person to comply with the duty to submit to a chemical test is not admissible, except when a test was required pursuant to </w:t>
      </w:r>
      <w:r>
        <w:t>subsection 11</w:t>
      </w:r>
      <w:r>
        <w:t xml:space="preserve">.  If a failure to submit to and complete a chemical test is not admitted into evidence, the court may inform the jury of the fact that no test result is available.</w:t>
      </w:r>
    </w:p>
    <w:p>
      <w:pPr>
        <w:jc w:val="both"/>
        <w:spacing w:before="100" w:after="0"/>
        <w:ind w:start="360"/>
      </w:pPr>
      <w:r>
        <w:rPr/>
      </w:r>
      <w:r>
        <w:rPr/>
      </w:r>
      <w:r>
        <w:t xml:space="preserve">If a test result is not available for a reason other than failing to comply with the duty to submit to and complete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an aircraft that the defendant is accused of operating in violation of </w:t>
      </w:r>
      <w:r>
        <w:t>section 202, subsection 11</w:t>
      </w:r>
      <w:r>
        <w:t xml:space="preserve"> is admissible if it was made voluntarily and is otherwise admissible under the United States Constitution or the Constitution of Maine.  The statement may constitute sufficient proof by itself, without further proof of corpus delicti, that the aircraft was operated and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operating or attempting to operate an aircraft while under the influence of intoxicating liquor or drugs or with an excessive alcohol level, the investigating or arresting officer shall investigate to determine whether the charged person has any previous convictions of a violation of </w:t>
      </w:r>
      <w:r>
        <w:t>section 202, subsection 11</w:t>
      </w:r>
      <w:r>
        <w:t xml:space="preserve"> or adjudications for failure to comply with the duty to submit to and complete a chemical test under </w:t>
      </w:r>
      <w:r>
        <w:t>section 204</w:t>
      </w:r>
      <w:r>
        <w:t xml:space="preserve">.  As part of that investigation, the officer shall review the records maintained by the courts, the department, the State Bureau of Identification or the Secretary of State, including telecommunications of records maintained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A law enforcement officer may arrest, without a warrant, any person whom the officer has probable cause to believe operated or attempted to operate an aircraft while under the influence of intoxicating liquor or drugs if the arrest occurs within a period following the offense reasonably likely to result in the obtaining of probative evidence of an alcohol level or drug concentration.</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A law enforcement officer shall report the results of a chemical test administered, or the refusal of a person to submit to a chemical test, pursuant to this section to the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1993, c. 467,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11</w:t>
        <w:t xml:space="preserve">.  </w:t>
      </w:r>
      <w:r>
        <w:rPr>
          <w:b/>
        </w:rPr>
        <w:t xml:space="preserve">Fatalities.</w:t>
        <w:t xml:space="preserve"> </w:t>
      </w:r>
      <w:r>
        <w:t xml:space="preserve"> </w:t>
      </w:r>
      <w:r>
        <w:t xml:space="preserve">Notwithstanding any other provision of this section, an operator of an aircraft who is involved in an aircraft accident that results in the death of a person must submit to and complete a chemical test to determine that person's alcohol level or drug concentration by analysis of blood, breath or urine.  A law enforcement officer may determine which type of test will be administered.  The result of a test taken pursuant to this subsection is not admissible at trial unless the court is satisfied that probable cause exists, independent of the test result, to believe that the operator was under the influence of intoxicating liquor or drugs or had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§B6 (REV). PL 2009, c. 447, §4 (AMD). PL 2019, c. 627,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