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COUNTY AND LOCAL SOCIETIES</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jc w:val="both"/>
        <w:spacing w:before="100" w:after="100"/>
        <w:ind w:start="1080" w:hanging="720"/>
      </w:pPr>
      <w:r>
        <w:rPr>
          <w:b/>
        </w:rPr>
        <w:t>§</w:t>
        <w:t>75</w:t>
        <w:t xml:space="preserve">.  </w:t>
      </w:r>
      <w:r>
        <w:rPr>
          <w:b/>
        </w:rPr>
        <w:t xml:space="preserve">Pulling events between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585, §2 (NEW). PL 1977, c. 696, §56 (AMD). PL 1979, c. 541, §A45 (AMD). PL 1987, c. 849, §2 (RPR). PL 1989, c. 153 (AMD). PL 1991, c. 837, §A15 (AMD). PL 1993, c. 549, §1 (AMD). PL 1995, c. 602, §3 (AMD). PL 1999, c. 73, §§1-4 (AMD). PL 2001, c. 421, §B3 (RP). PL 2001, c. 421, §C1 (AFF). </w:t>
      </w:r>
    </w:p>
    <w:p>
      <w:pPr>
        <w:jc w:val="both"/>
        <w:spacing w:before="100" w:after="100"/>
        <w:ind w:start="1080" w:hanging="720"/>
      </w:pPr>
      <w:r>
        <w:rPr>
          <w:b/>
        </w:rPr>
        <w:t>§</w:t>
        <w:t>75-A</w:t>
        <w:t xml:space="preserve">.  </w:t>
      </w:r>
      <w:r>
        <w:rPr>
          <w:b/>
        </w:rPr>
        <w:t xml:space="preserve">Pulling events between animals;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§B4 (NEW). PL 2001, c. 421, §C1 (AFF). PL 2001, c. 668, §§1-4 (AMD). PL 2003, c. 578, §§2-4 (AMD). PL 2005, c. 563, §2 (RP). </w:t>
      </w:r>
    </w:p>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COUNTY AND LOCAL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COUNTY AND LOCAL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 COUNTY AND LOCAL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