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§§3,4 (AMD). PL 1985, c. 450 (AMD). PL 1987, c. 434, §1 (AMD). PL 1999, c. 668, §75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§1008-A.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§1008-A.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