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§1008-I. Barrel replaced by hundredweight as a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§1008-I. Barrel replaced by hundredweight as a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§1008-I. BARREL REPLACED BY HUNDREDWEIGHT AS A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