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§1811. HEALTH REQUIREMENTS FOR EXHIBIT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