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2215</w:t>
        <w:t xml:space="preserve">.  </w:t>
      </w:r>
      <w:r>
        <w:rPr>
          <w:b/>
        </w:rPr>
        <w:t xml:space="preserve">Transportation of uninspected stock</w:t>
      </w:r>
    </w:p>
    <w:p>
      <w:pPr>
        <w:jc w:val="both"/>
        <w:spacing w:before="100" w:after="100"/>
        <w:ind w:start="360"/>
        <w:ind w:firstLine="360"/>
      </w:pPr>
      <w:r>
        <w:rPr/>
      </w:r>
      <w:r>
        <w:rPr/>
      </w:r>
      <w:r>
        <w:t xml:space="preserve">A person, firm or corporation who owns, sells or transports nursery stock may not bring nursery stock into this State unless each package bears an unexpired official certificate of inspection that meets the requirements of </w:t>
      </w:r>
      <w:r>
        <w:t>section 2214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§2215. Transportation of uninspected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§2215. Transportation of uninspected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§2215. TRANSPORTATION OF UNINSPECTED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