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3917</w:t>
        <w:t xml:space="preserve">.  </w:t>
      </w:r>
      <w:r>
        <w:rPr>
          <w:b/>
        </w:rPr>
        <w:t xml:space="preserve">Antirabies clinics</w:t>
      </w:r>
    </w:p>
    <w:p>
      <w:pPr>
        <w:jc w:val="both"/>
        <w:spacing w:before="100" w:after="100"/>
        <w:ind w:start="360"/>
        <w:ind w:firstLine="360"/>
      </w:pPr>
      <w:r>
        <w:rPr/>
      </w:r>
      <w:r>
        <w:rPr/>
      </w:r>
      <w:r>
        <w:t xml:space="preserve">The following provisions apply to low-cost antirabies clinics.</w:t>
      </w:r>
      <w:r>
        <w:t xml:space="preserve">  </w:t>
      </w:r>
      <w:r xmlns:wp="http://schemas.openxmlformats.org/drawingml/2010/wordprocessingDrawing" xmlns:w15="http://schemas.microsoft.com/office/word/2012/wordml">
        <w:rPr>
          <w:rFonts w:ascii="Arial" w:hAnsi="Arial" w:cs="Arial"/>
          <w:sz w:val="22"/>
          <w:szCs w:val="22"/>
        </w:rPr>
        <w:t xml:space="preserve">[PL 1991, c. 779, §26 (NEW).]</w:t>
      </w:r>
    </w:p>
    <w:p>
      <w:pPr>
        <w:jc w:val="both"/>
        <w:spacing w:before="100" w:after="0"/>
        <w:ind w:start="360"/>
        <w:ind w:firstLine="360"/>
      </w:pPr>
      <w:r>
        <w:rPr>
          <w:b/>
        </w:rPr>
        <w:t>1</w:t>
        <w:t xml:space="preserve">.  </w:t>
      </w:r>
      <w:r>
        <w:rPr>
          <w:b/>
        </w:rPr>
        <w:t xml:space="preserve">Clinic establishment.</w:t>
        <w:t xml:space="preserve"> </w:t>
      </w:r>
      <w:r>
        <w:t xml:space="preserve"> </w:t>
      </w:r>
      <w:r>
        <w:t xml:space="preserve">The department shall facilitate the establishment of low-cost antirabies clinics at locations and on dates as appropriate.  At least one low-cost antirabies clinic must be conducted annually in each county.  In facilitating the establishment of antirabies clinics, the department shall cooperate with local veterinarians and local organizations.  When other arrangements can not be made for a licensed veterinarian to vaccinate or to supervise vaccinations by an animal technician at a low-cost clinic, a veterinarian employed by the department shall administer the vaccinations.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§10 (AMD).]</w:t>
      </w:r>
    </w:p>
    <w:p>
      <w:pPr>
        <w:jc w:val="both"/>
        <w:spacing w:before="100" w:after="0"/>
        <w:ind w:start="360"/>
        <w:ind w:firstLine="360"/>
      </w:pPr>
      <w:r>
        <w:rPr>
          <w:b/>
        </w:rPr>
        <w:t>2</w:t>
        <w:t xml:space="preserve">.  </w:t>
      </w:r>
      <w:r>
        <w:rPr>
          <w:b/>
        </w:rPr>
        <w:t xml:space="preserve">Veterinarians participating in low-cost antirabies clinics.</w:t>
        <w:t xml:space="preserve"> </w:t>
      </w:r>
      <w:r>
        <w:t xml:space="preserve"> </w:t>
      </w:r>
      <w:r>
        <w:t xml:space="preserve">This subsection applies to a veterinarian licensed under </w:t>
      </w:r>
      <w:r>
        <w:t>Title 32, chapter 71‑A</w:t>
      </w:r>
      <w:r>
        <w:t xml:space="preserve"> or an assistant under the direction of the veterinarian providing professional services within the scope of the veterinarian's license who participates in a low-cost antirabies clinic established under this section.  Adherence by the veterinarian or assistant to the standards of care within the profession creates a rebuttable presumption that the conduct of the veterinarian or assistant was not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§3917. Antirabies clinics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§3917. Antirabies clinics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§3917. ANTIRABIES CLINICS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