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3950-B</w:t>
        <w:t xml:space="preserve">.  </w:t>
      </w:r>
      <w:r>
        <w:rPr>
          <w:b/>
        </w:rPr>
        <w:t xml:space="preserve">Euthanasia for severely sick or severely injured livestock</w:t>
      </w:r>
    </w:p>
    <w:p>
      <w:pPr>
        <w:jc w:val="both"/>
        <w:spacing w:before="100" w:after="100"/>
        <w:ind w:start="360"/>
        <w:ind w:firstLine="360"/>
      </w:pPr>
      <w:r>
        <w:rPr>
          <w:b/>
        </w:rPr>
        <w:t>1</w:t>
        <w:t xml:space="preserve">.  </w:t>
      </w:r>
      <w:r>
        <w:rPr>
          <w:b/>
        </w:rPr>
        <w:t xml:space="preserve">Written authorization.</w:t>
        <w:t xml:space="preserve"> </w:t>
      </w:r>
      <w:r>
        <w:t xml:space="preserve"> </w:t>
      </w:r>
      <w:r>
        <w:t xml:space="preserve">A humane agent, animal control officer or animal shelter may authorize in writing the euthanasia of severely sick or severely injured livestock under the following conditions:</w:t>
      </w:r>
    </w:p>
    <w:p>
      <w:pPr>
        <w:jc w:val="both"/>
        <w:spacing w:before="100" w:after="0"/>
        <w:ind w:start="720"/>
      </w:pPr>
      <w:r>
        <w:rPr/>
        <w:t>A</w:t>
        <w:t xml:space="preserve">.  </w:t>
      </w:r>
      <w:r>
        <w:rPr/>
      </w:r>
      <w:r>
        <w:t xml:space="preserve">The clerk or animal control officer of the municipality in which the livestock was found has been notified of the livestock's presence and a reasonable attempt to contact the owner of the livestock has been made; and</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w:pPr>
        <w:jc w:val="both"/>
        <w:spacing w:before="100" w:after="0"/>
        <w:ind w:start="720"/>
      </w:pPr>
      <w:r>
        <w:rPr/>
        <w:t>B</w:t>
        <w:t xml:space="preserve">.  </w:t>
      </w:r>
      <w:r>
        <w:rPr/>
      </w:r>
      <w:r>
        <w:t xml:space="preserve">A veterinarian states in writing that given reasonable time and reasonable care the livestock's recovery from the livestock's sickness or injury is doubtful.</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w:t>
      </w:r>
    </w:p>
    <w:p>
      <w:pPr>
        <w:jc w:val="both"/>
        <w:spacing w:before="100" w:after="0"/>
        <w:ind w:start="360"/>
        <w:ind w:firstLine="360"/>
      </w:pPr>
      <w:r>
        <w:rPr>
          <w:b/>
        </w:rPr>
        <w:t>2</w:t>
        <w:t xml:space="preserve">.  </w:t>
      </w:r>
      <w:r>
        <w:rPr>
          <w:b/>
        </w:rPr>
        <w:t xml:space="preserve">Immediate euthanasia.</w:t>
        <w:t xml:space="preserve"> </w:t>
      </w:r>
      <w:r>
        <w:t xml:space="preserve"> </w:t>
      </w:r>
      <w:r>
        <w:t xml:space="preserve">Notwithstanding </w:t>
      </w:r>
      <w:r>
        <w:t>subsection 1, paragraphs A</w:t>
      </w:r>
      <w:r>
        <w:t xml:space="preserve"> and </w:t>
      </w:r>
      <w:r>
        <w:t>B</w:t>
      </w:r>
      <w:r>
        <w:t xml:space="preserve">, a veterinarian may authorize immediate euthanasia if, in the veterinarian's judgment, there is no possibility of recovery for severely sick or severely injured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§3950-B. Euthanasia for severely sick or severely injured livestock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§3950-B. Euthanasia for severely sick or severely injured livestock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§3950-B. EUTHANASIA FOR SEVERELY SICK OR SEVERELY INJURED LIVESTOCK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