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323</w:t>
        <w:t xml:space="preserve">.  </w:t>
      </w:r>
      <w:r>
        <w:rPr>
          <w:b/>
        </w:rPr>
        <w:t xml:space="preserve">Assistants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§2 (RPR). PL 1983, c. 553, §46 (AMD). PL 1985, c. 785, §B51 (AMD). PL 1987, c. 395, §A33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§323. Assistants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§323. Assistants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§323. ASSISTANTS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