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662</w:t>
        <w:t xml:space="preserve">.  </w:t>
      </w:r>
      <w:r>
        <w:rPr>
          <w:b/>
        </w:rPr>
        <w:t xml:space="preserve">Municipal laws prohibited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575, §1 (NEW). PL 1983, c. 300,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§662. Municipal laws prohibited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§662. Municipal laws prohibited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§662. MUNICIPAL LAWS PROHIBITED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