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§917. ACTIONS RELATING TO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