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Finance charge for consumer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Finance charge for consumer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§2-401. FINANCE CHARGE FOR CONSUMER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