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55-A. INVESTMENT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55-A. INVESTMENT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