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 ADDITIONAL AUTHORITY IN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