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w:t>
        <w:t xml:space="preserve">.  </w:t>
      </w:r>
      <w:r>
        <w:rPr>
          <w:b/>
        </w:rPr>
        <w:t xml:space="preserve">Maximum legal interest rate on personal loans in excess of $2,000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421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 Maximum legal interest rate on personal loans in excess of $2,000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 Maximum legal interest rate on personal loans in excess of $2,000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§229. MAXIMUM LEGAL INTEREST RATE ON PERSONAL LOANS IN EXCESS OF $2,000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