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§8 (AMD). PL 1967, c. 523, §4 (AMD). PL 1969, c. 423, §§20-22 (AMD). PL 1973, c. 585, §11 (AMD). PL 1975, c. 381, §4 (AMD). PL 1979, c. 541, §A83 (AMD). PL 1981, c. 501, §7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