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4017</w:t>
        <w:t xml:space="preserve">.  </w:t>
      </w:r>
      <w:r>
        <w:rPr>
          <w:b/>
        </w:rPr>
        <w:t xml:space="preserve">Delinquency charge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490, §2 (NEW). PL 1973, c. 762,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§4017. Delinquency charge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§4017. Delinquency charge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§4017. DELINQUENCY CHARGE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