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1981, c. 501, §24 (AMD). PL 1983, c. 644 (AMD). PL 1983, c. 816, §A2 (AMD).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